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FFBD" w14:textId="328309EC" w:rsidR="002C5F17" w:rsidRDefault="009D6502" w:rsidP="008C60F6">
      <w:pPr>
        <w:autoSpaceDE w:val="0"/>
        <w:autoSpaceDN w:val="0"/>
        <w:adjustRightInd w:val="0"/>
        <w:outlineLvl w:val="0"/>
        <w:rPr>
          <w:b/>
          <w:sz w:val="22"/>
          <w:szCs w:val="22"/>
        </w:rPr>
      </w:pPr>
      <w:r>
        <w:rPr>
          <w:b/>
          <w:noProof/>
          <w:sz w:val="22"/>
          <w:szCs w:val="22"/>
        </w:rPr>
        <w:drawing>
          <wp:inline distT="0" distB="0" distL="0" distR="0" wp14:anchorId="682064E5" wp14:editId="48574942">
            <wp:extent cx="2090057" cy="522514"/>
            <wp:effectExtent l="0" t="0" r="5715" b="0"/>
            <wp:docPr id="153533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32470" name="Picture 15353324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4176" cy="526044"/>
                    </a:xfrm>
                    <a:prstGeom prst="rect">
                      <a:avLst/>
                    </a:prstGeom>
                  </pic:spPr>
                </pic:pic>
              </a:graphicData>
            </a:graphic>
          </wp:inline>
        </w:drawing>
      </w:r>
    </w:p>
    <w:p w14:paraId="51F1FFC0" w14:textId="5EAA2080" w:rsidR="009F170B" w:rsidRDefault="00443D26" w:rsidP="008C60F6">
      <w:pPr>
        <w:autoSpaceDE w:val="0"/>
        <w:autoSpaceDN w:val="0"/>
        <w:adjustRightInd w:val="0"/>
        <w:outlineLvl w:val="0"/>
        <w:rPr>
          <w:b/>
          <w:sz w:val="22"/>
          <w:szCs w:val="22"/>
        </w:rPr>
      </w:pPr>
      <w:r>
        <w:rPr>
          <w:b/>
          <w:sz w:val="22"/>
          <w:szCs w:val="22"/>
        </w:rPr>
        <w:t>BVD ANALYSIS</w:t>
      </w:r>
      <w:r w:rsidR="009F170B">
        <w:rPr>
          <w:b/>
          <w:sz w:val="22"/>
          <w:szCs w:val="22"/>
        </w:rPr>
        <w:t>: PERFORMANCE CRITERIA</w:t>
      </w:r>
      <w:r w:rsidR="00F05743">
        <w:rPr>
          <w:b/>
          <w:sz w:val="22"/>
          <w:szCs w:val="22"/>
        </w:rPr>
        <w:tab/>
      </w:r>
      <w:r w:rsidR="00F05743">
        <w:rPr>
          <w:b/>
          <w:sz w:val="22"/>
          <w:szCs w:val="22"/>
        </w:rPr>
        <w:tab/>
      </w:r>
      <w:r w:rsidR="00F05743">
        <w:rPr>
          <w:b/>
          <w:sz w:val="22"/>
          <w:szCs w:val="22"/>
        </w:rPr>
        <w:tab/>
      </w:r>
      <w:r w:rsidR="00F05743">
        <w:rPr>
          <w:b/>
          <w:sz w:val="22"/>
          <w:szCs w:val="22"/>
        </w:rPr>
        <w:tab/>
      </w:r>
      <w:r w:rsidR="00D1453D">
        <w:rPr>
          <w:b/>
          <w:sz w:val="22"/>
          <w:szCs w:val="22"/>
        </w:rPr>
        <w:t>MAR20</w:t>
      </w:r>
      <w:r w:rsidR="00EB2594">
        <w:rPr>
          <w:b/>
          <w:sz w:val="22"/>
          <w:szCs w:val="22"/>
        </w:rPr>
        <w:t>26</w:t>
      </w:r>
    </w:p>
    <w:p w14:paraId="51F1FFC1" w14:textId="77777777" w:rsidR="009F170B" w:rsidRDefault="009F170B" w:rsidP="008C60F6">
      <w:pPr>
        <w:autoSpaceDE w:val="0"/>
        <w:autoSpaceDN w:val="0"/>
        <w:adjustRightInd w:val="0"/>
        <w:outlineLvl w:val="0"/>
        <w:rPr>
          <w:b/>
          <w:sz w:val="22"/>
          <w:szCs w:val="22"/>
        </w:rPr>
      </w:pPr>
      <w:r>
        <w:rPr>
          <w:b/>
          <w:sz w:val="22"/>
          <w:szCs w:val="22"/>
        </w:rPr>
        <w:t>ENCLOSURE (1)</w:t>
      </w:r>
    </w:p>
    <w:p w14:paraId="51F1FFC2" w14:textId="77777777" w:rsidR="009F170B" w:rsidRDefault="009F170B" w:rsidP="008C60F6">
      <w:pPr>
        <w:autoSpaceDE w:val="0"/>
        <w:autoSpaceDN w:val="0"/>
        <w:adjustRightInd w:val="0"/>
        <w:outlineLvl w:val="0"/>
        <w:rPr>
          <w:b/>
          <w:sz w:val="22"/>
          <w:szCs w:val="22"/>
          <w:u w:val="single"/>
        </w:rPr>
      </w:pPr>
    </w:p>
    <w:p w14:paraId="51F1FFC3" w14:textId="77777777" w:rsidR="008C60F6" w:rsidRDefault="00E11EEF" w:rsidP="008C60F6">
      <w:pPr>
        <w:outlineLvl w:val="0"/>
        <w:rPr>
          <w:b/>
          <w:sz w:val="22"/>
          <w:szCs w:val="22"/>
        </w:rPr>
      </w:pPr>
      <w:r>
        <w:rPr>
          <w:b/>
          <w:sz w:val="22"/>
          <w:szCs w:val="22"/>
        </w:rPr>
        <w:t>EXECUTIVE</w:t>
      </w:r>
      <w:r w:rsidR="00312F58">
        <w:rPr>
          <w:b/>
          <w:sz w:val="22"/>
          <w:szCs w:val="22"/>
        </w:rPr>
        <w:t xml:space="preserve"> WOOD CASEGOODS</w:t>
      </w:r>
    </w:p>
    <w:p w14:paraId="51F1FFC4" w14:textId="77777777" w:rsidR="009F170B" w:rsidRPr="009F170B" w:rsidRDefault="009F170B" w:rsidP="008C60F6">
      <w:pPr>
        <w:outlineLvl w:val="0"/>
        <w:rPr>
          <w:sz w:val="22"/>
          <w:szCs w:val="22"/>
        </w:rPr>
      </w:pPr>
      <w:r w:rsidRPr="009F170B">
        <w:rPr>
          <w:sz w:val="22"/>
          <w:szCs w:val="22"/>
        </w:rPr>
        <w:t>General Features:</w:t>
      </w:r>
    </w:p>
    <w:p w14:paraId="51F1FFC5" w14:textId="77777777" w:rsidR="00BC5F22" w:rsidRDefault="00BC5F22" w:rsidP="009F170B">
      <w:pPr>
        <w:numPr>
          <w:ilvl w:val="0"/>
          <w:numId w:val="10"/>
        </w:numPr>
        <w:outlineLvl w:val="0"/>
        <w:rPr>
          <w:sz w:val="22"/>
          <w:szCs w:val="22"/>
        </w:rPr>
      </w:pPr>
      <w:r>
        <w:rPr>
          <w:sz w:val="22"/>
          <w:szCs w:val="22"/>
        </w:rPr>
        <w:t xml:space="preserve">All pieces </w:t>
      </w:r>
      <w:r w:rsidR="00527484">
        <w:rPr>
          <w:sz w:val="22"/>
          <w:szCs w:val="22"/>
        </w:rPr>
        <w:t xml:space="preserve">in suite </w:t>
      </w:r>
      <w:r>
        <w:rPr>
          <w:sz w:val="22"/>
          <w:szCs w:val="22"/>
        </w:rPr>
        <w:t>from one complete line</w:t>
      </w:r>
      <w:r w:rsidR="00E01963">
        <w:rPr>
          <w:sz w:val="22"/>
          <w:szCs w:val="22"/>
        </w:rPr>
        <w:t xml:space="preserve"> </w:t>
      </w:r>
      <w:r w:rsidR="00973371">
        <w:rPr>
          <w:sz w:val="22"/>
          <w:szCs w:val="22"/>
        </w:rPr>
        <w:t>unless noted</w:t>
      </w:r>
    </w:p>
    <w:p w14:paraId="51F1FFC6" w14:textId="77777777" w:rsidR="00BC5F22" w:rsidRDefault="00BC5F22" w:rsidP="009F170B">
      <w:pPr>
        <w:numPr>
          <w:ilvl w:val="0"/>
          <w:numId w:val="10"/>
        </w:numPr>
        <w:outlineLvl w:val="0"/>
        <w:rPr>
          <w:sz w:val="22"/>
          <w:szCs w:val="22"/>
        </w:rPr>
      </w:pPr>
      <w:r>
        <w:rPr>
          <w:sz w:val="22"/>
          <w:szCs w:val="22"/>
        </w:rPr>
        <w:t>FSC</w:t>
      </w:r>
      <w:r w:rsidR="00FB0065">
        <w:rPr>
          <w:sz w:val="22"/>
          <w:szCs w:val="22"/>
        </w:rPr>
        <w:t xml:space="preserve"> certified</w:t>
      </w:r>
      <w:r>
        <w:rPr>
          <w:sz w:val="22"/>
          <w:szCs w:val="22"/>
        </w:rPr>
        <w:t xml:space="preserve"> wood</w:t>
      </w:r>
      <w:r w:rsidR="00FB0065">
        <w:rPr>
          <w:sz w:val="22"/>
          <w:szCs w:val="22"/>
        </w:rPr>
        <w:t xml:space="preserve"> available</w:t>
      </w:r>
    </w:p>
    <w:p w14:paraId="51F1FFC7" w14:textId="77777777" w:rsidR="009F170B" w:rsidRDefault="00421C15" w:rsidP="009F170B">
      <w:pPr>
        <w:numPr>
          <w:ilvl w:val="0"/>
          <w:numId w:val="10"/>
        </w:numPr>
        <w:outlineLvl w:val="0"/>
        <w:rPr>
          <w:sz w:val="22"/>
          <w:szCs w:val="22"/>
        </w:rPr>
      </w:pPr>
      <w:proofErr w:type="spellStart"/>
      <w:r>
        <w:rPr>
          <w:sz w:val="22"/>
          <w:szCs w:val="22"/>
        </w:rPr>
        <w:t>Greenguard</w:t>
      </w:r>
      <w:proofErr w:type="spellEnd"/>
      <w:r>
        <w:rPr>
          <w:sz w:val="22"/>
          <w:szCs w:val="22"/>
        </w:rPr>
        <w:t xml:space="preserve">, </w:t>
      </w:r>
      <w:r w:rsidR="00FB0065">
        <w:rPr>
          <w:sz w:val="22"/>
          <w:szCs w:val="22"/>
        </w:rPr>
        <w:t>SCS</w:t>
      </w:r>
      <w:r>
        <w:rPr>
          <w:sz w:val="22"/>
          <w:szCs w:val="22"/>
        </w:rPr>
        <w:t>, or BIFMA FES</w:t>
      </w:r>
      <w:r w:rsidR="00FB0065">
        <w:rPr>
          <w:sz w:val="22"/>
          <w:szCs w:val="22"/>
        </w:rPr>
        <w:t xml:space="preserve"> certified</w:t>
      </w:r>
    </w:p>
    <w:p w14:paraId="51F1FFC8" w14:textId="77777777" w:rsidR="001F77AE" w:rsidRDefault="00FB0065" w:rsidP="009F170B">
      <w:pPr>
        <w:numPr>
          <w:ilvl w:val="0"/>
          <w:numId w:val="10"/>
        </w:numPr>
        <w:outlineLvl w:val="0"/>
        <w:rPr>
          <w:sz w:val="22"/>
          <w:szCs w:val="22"/>
        </w:rPr>
      </w:pPr>
      <w:r>
        <w:rPr>
          <w:sz w:val="22"/>
          <w:szCs w:val="22"/>
        </w:rPr>
        <w:t>Veneer case</w:t>
      </w:r>
      <w:r w:rsidR="001F77AE">
        <w:rPr>
          <w:sz w:val="22"/>
          <w:szCs w:val="22"/>
        </w:rPr>
        <w:t>, storage components, and overheads</w:t>
      </w:r>
    </w:p>
    <w:p w14:paraId="51F1FFC9" w14:textId="77777777" w:rsidR="001F77AE" w:rsidRDefault="001F77AE" w:rsidP="009F170B">
      <w:pPr>
        <w:numPr>
          <w:ilvl w:val="0"/>
          <w:numId w:val="10"/>
        </w:numPr>
        <w:outlineLvl w:val="0"/>
        <w:rPr>
          <w:sz w:val="22"/>
          <w:szCs w:val="22"/>
        </w:rPr>
      </w:pPr>
      <w:r w:rsidRPr="001F77AE">
        <w:rPr>
          <w:sz w:val="22"/>
          <w:szCs w:val="22"/>
        </w:rPr>
        <w:t>Veneer or laminate top with solid wood edge</w:t>
      </w:r>
      <w:r w:rsidR="00FB0065" w:rsidRPr="001F77AE">
        <w:rPr>
          <w:sz w:val="22"/>
          <w:szCs w:val="22"/>
        </w:rPr>
        <w:t xml:space="preserve"> </w:t>
      </w:r>
      <w:r>
        <w:rPr>
          <w:sz w:val="22"/>
          <w:szCs w:val="22"/>
        </w:rPr>
        <w:t>as indicated</w:t>
      </w:r>
    </w:p>
    <w:p w14:paraId="51F1FFCA" w14:textId="77777777" w:rsidR="00FB0065" w:rsidRPr="001F77AE" w:rsidRDefault="00FB0065" w:rsidP="009F170B">
      <w:pPr>
        <w:numPr>
          <w:ilvl w:val="0"/>
          <w:numId w:val="10"/>
        </w:numPr>
        <w:outlineLvl w:val="0"/>
        <w:rPr>
          <w:sz w:val="22"/>
          <w:szCs w:val="22"/>
        </w:rPr>
      </w:pPr>
      <w:r w:rsidRPr="001F77AE">
        <w:rPr>
          <w:sz w:val="22"/>
          <w:szCs w:val="22"/>
        </w:rPr>
        <w:t>Solid wood construction</w:t>
      </w:r>
      <w:r w:rsidR="001F77AE">
        <w:rPr>
          <w:sz w:val="22"/>
          <w:szCs w:val="22"/>
        </w:rPr>
        <w:t xml:space="preserve"> </w:t>
      </w:r>
    </w:p>
    <w:p w14:paraId="51F1FFCB" w14:textId="4D1FCDF5" w:rsidR="005501D4" w:rsidRDefault="005501D4" w:rsidP="009F170B">
      <w:pPr>
        <w:numPr>
          <w:ilvl w:val="0"/>
          <w:numId w:val="10"/>
        </w:numPr>
        <w:outlineLvl w:val="0"/>
        <w:rPr>
          <w:sz w:val="22"/>
          <w:szCs w:val="22"/>
        </w:rPr>
      </w:pPr>
      <w:r>
        <w:rPr>
          <w:sz w:val="22"/>
          <w:szCs w:val="22"/>
        </w:rPr>
        <w:t xml:space="preserve">Products primarily available on GSA Schedule </w:t>
      </w:r>
    </w:p>
    <w:p w14:paraId="51F1FFCC" w14:textId="77777777" w:rsidR="00E11EEF" w:rsidRPr="002D26A1" w:rsidRDefault="00E11EEF" w:rsidP="009F170B">
      <w:pPr>
        <w:numPr>
          <w:ilvl w:val="0"/>
          <w:numId w:val="10"/>
        </w:numPr>
        <w:outlineLvl w:val="0"/>
        <w:rPr>
          <w:sz w:val="22"/>
          <w:szCs w:val="22"/>
        </w:rPr>
      </w:pPr>
      <w:r>
        <w:rPr>
          <w:sz w:val="22"/>
          <w:szCs w:val="22"/>
        </w:rPr>
        <w:t xml:space="preserve">Manufacturer must have a </w:t>
      </w:r>
      <w:proofErr w:type="gramStart"/>
      <w:r>
        <w:rPr>
          <w:sz w:val="22"/>
          <w:szCs w:val="22"/>
        </w:rPr>
        <w:t>full complement</w:t>
      </w:r>
      <w:proofErr w:type="gramEnd"/>
      <w:r>
        <w:rPr>
          <w:sz w:val="22"/>
          <w:szCs w:val="22"/>
        </w:rPr>
        <w:t xml:space="preserve"> conference suite.</w:t>
      </w:r>
    </w:p>
    <w:p w14:paraId="51F1FFCD" w14:textId="77777777" w:rsidR="008C60F6" w:rsidRPr="00BD4CF1" w:rsidRDefault="008C60F6" w:rsidP="008C60F6">
      <w:pPr>
        <w:jc w:val="center"/>
        <w:rPr>
          <w:sz w:val="22"/>
          <w:szCs w:val="22"/>
        </w:rPr>
      </w:pPr>
    </w:p>
    <w:p w14:paraId="51F1FFCE" w14:textId="77777777" w:rsidR="008C60F6" w:rsidRPr="00BD4CF1" w:rsidRDefault="008C60F6" w:rsidP="008C60F6">
      <w:pPr>
        <w:ind w:left="720" w:hanging="720"/>
        <w:outlineLvl w:val="0"/>
        <w:rPr>
          <w:b/>
          <w:sz w:val="22"/>
          <w:szCs w:val="22"/>
        </w:rPr>
      </w:pPr>
      <w:r w:rsidRPr="00BD4CF1">
        <w:rPr>
          <w:b/>
          <w:sz w:val="22"/>
          <w:szCs w:val="22"/>
        </w:rPr>
        <w:t>CASEGOODS TECHNICAL SPECIFICATIONS</w:t>
      </w:r>
    </w:p>
    <w:p w14:paraId="51F1FFCF" w14:textId="77777777" w:rsidR="008C60F6" w:rsidRDefault="008C60F6" w:rsidP="009F170B">
      <w:pPr>
        <w:rPr>
          <w:sz w:val="22"/>
          <w:szCs w:val="22"/>
        </w:rPr>
      </w:pPr>
      <w:r w:rsidRPr="00BD4CF1">
        <w:rPr>
          <w:sz w:val="22"/>
          <w:szCs w:val="22"/>
        </w:rPr>
        <w:t xml:space="preserve">This specification establishes the minimum </w:t>
      </w:r>
      <w:r w:rsidR="00EA19F3">
        <w:rPr>
          <w:sz w:val="22"/>
          <w:szCs w:val="22"/>
        </w:rPr>
        <w:t>requirements for the acquisition and installation of the complete and usable suite of furniture composed of wood panels, supporting components, electrical hardware, communication and data cable routing, locking features, special electrical features and accessories.</w:t>
      </w:r>
    </w:p>
    <w:p w14:paraId="51F1FFD0" w14:textId="77777777" w:rsidR="009F170B" w:rsidRDefault="009F170B" w:rsidP="009F170B">
      <w:pPr>
        <w:rPr>
          <w:sz w:val="22"/>
          <w:szCs w:val="22"/>
        </w:rPr>
      </w:pPr>
    </w:p>
    <w:p w14:paraId="51F1FFD1" w14:textId="77777777" w:rsidR="00EA19F3" w:rsidRDefault="00EA19F3" w:rsidP="009F170B">
      <w:pPr>
        <w:rPr>
          <w:sz w:val="22"/>
          <w:szCs w:val="22"/>
        </w:rPr>
      </w:pPr>
      <w:r>
        <w:rPr>
          <w:sz w:val="22"/>
          <w:szCs w:val="22"/>
        </w:rPr>
        <w:t xml:space="preserve">Requirements and configurations shall be in accordance with the furniture layout and typical types shown in drawings and specified herein.  If dimension variations are not mentioned after the called out dimension within this specification, nominal dimensions are acceptable.  Components and hardware shall be provided by a single manufacturer and shall be a standard commercial product as shown in the vendor’s current GSA pricelist.  Vendor </w:t>
      </w:r>
      <w:r w:rsidR="00D06585">
        <w:rPr>
          <w:sz w:val="22"/>
          <w:szCs w:val="22"/>
        </w:rPr>
        <w:t>shall</w:t>
      </w:r>
      <w:r>
        <w:rPr>
          <w:sz w:val="22"/>
          <w:szCs w:val="22"/>
        </w:rPr>
        <w:t xml:space="preserve"> submit a single product solution for the workstation.  All </w:t>
      </w:r>
      <w:proofErr w:type="gramStart"/>
      <w:r>
        <w:rPr>
          <w:sz w:val="22"/>
          <w:szCs w:val="22"/>
        </w:rPr>
        <w:t>product</w:t>
      </w:r>
      <w:proofErr w:type="gramEnd"/>
      <w:r>
        <w:rPr>
          <w:sz w:val="22"/>
          <w:szCs w:val="22"/>
        </w:rPr>
        <w:t xml:space="preserve"> must be branded from the same manufacturer</w:t>
      </w:r>
      <w:r w:rsidR="006F2AB7">
        <w:rPr>
          <w:sz w:val="22"/>
          <w:szCs w:val="22"/>
        </w:rPr>
        <w:t xml:space="preserve"> </w:t>
      </w:r>
      <w:proofErr w:type="gramStart"/>
      <w:r w:rsidR="006F2AB7">
        <w:rPr>
          <w:sz w:val="22"/>
          <w:szCs w:val="22"/>
        </w:rPr>
        <w:t>with the exception of</w:t>
      </w:r>
      <w:proofErr w:type="gramEnd"/>
      <w:r w:rsidR="006F2AB7">
        <w:rPr>
          <w:sz w:val="22"/>
          <w:szCs w:val="22"/>
        </w:rPr>
        <w:t xml:space="preserve"> the</w:t>
      </w:r>
      <w:r w:rsidR="001F77AE">
        <w:rPr>
          <w:sz w:val="22"/>
          <w:szCs w:val="22"/>
        </w:rPr>
        <w:t xml:space="preserve"> articulating keyboard tray, </w:t>
      </w:r>
      <w:r w:rsidR="006F2AB7">
        <w:rPr>
          <w:sz w:val="22"/>
          <w:szCs w:val="22"/>
        </w:rPr>
        <w:t>monitor arm</w:t>
      </w:r>
      <w:r w:rsidR="001F77AE">
        <w:rPr>
          <w:sz w:val="22"/>
          <w:szCs w:val="22"/>
        </w:rPr>
        <w:t>, CPU holder, work tools, adjustable height legs, and task lighting</w:t>
      </w:r>
      <w:r>
        <w:rPr>
          <w:sz w:val="22"/>
          <w:szCs w:val="22"/>
        </w:rPr>
        <w:t>.</w:t>
      </w:r>
    </w:p>
    <w:p w14:paraId="51F1FFD2" w14:textId="77777777" w:rsidR="00EA19F3" w:rsidRPr="00BD4CF1" w:rsidRDefault="00EA19F3" w:rsidP="009F170B">
      <w:pPr>
        <w:rPr>
          <w:sz w:val="22"/>
          <w:szCs w:val="22"/>
        </w:rPr>
      </w:pPr>
    </w:p>
    <w:p w14:paraId="51F1FFD3" w14:textId="77777777" w:rsidR="008C60F6" w:rsidRPr="009F170B" w:rsidRDefault="009F170B" w:rsidP="00EA19F3">
      <w:pPr>
        <w:ind w:left="720" w:hanging="720"/>
        <w:rPr>
          <w:b/>
          <w:sz w:val="22"/>
          <w:szCs w:val="22"/>
        </w:rPr>
      </w:pPr>
      <w:proofErr w:type="spellStart"/>
      <w:r w:rsidRPr="009F170B">
        <w:rPr>
          <w:b/>
          <w:sz w:val="22"/>
          <w:szCs w:val="22"/>
        </w:rPr>
        <w:t>Casegoods</w:t>
      </w:r>
      <w:proofErr w:type="spellEnd"/>
      <w:r w:rsidRPr="009F170B">
        <w:rPr>
          <w:b/>
          <w:sz w:val="22"/>
          <w:szCs w:val="22"/>
        </w:rPr>
        <w:t xml:space="preserve"> </w:t>
      </w:r>
      <w:r w:rsidR="008C60F6" w:rsidRPr="009F170B">
        <w:rPr>
          <w:b/>
          <w:sz w:val="22"/>
          <w:szCs w:val="22"/>
        </w:rPr>
        <w:t>General Requirements</w:t>
      </w:r>
      <w:r w:rsidRPr="009F170B">
        <w:rPr>
          <w:b/>
          <w:sz w:val="22"/>
          <w:szCs w:val="22"/>
        </w:rPr>
        <w:t xml:space="preserve"> are as follows:</w:t>
      </w:r>
    </w:p>
    <w:p w14:paraId="51F1FFD4" w14:textId="77777777" w:rsidR="008C60F6" w:rsidRPr="00BD4CF1" w:rsidRDefault="008C60F6" w:rsidP="008C60F6">
      <w:pPr>
        <w:rPr>
          <w:b/>
          <w:sz w:val="22"/>
          <w:szCs w:val="22"/>
        </w:rPr>
      </w:pPr>
    </w:p>
    <w:p w14:paraId="51F1FFD5" w14:textId="77777777" w:rsidR="008C60F6" w:rsidRPr="00BC5F22" w:rsidRDefault="004B0E5B" w:rsidP="008C60F6">
      <w:pPr>
        <w:numPr>
          <w:ilvl w:val="0"/>
          <w:numId w:val="1"/>
        </w:numPr>
        <w:rPr>
          <w:sz w:val="22"/>
          <w:szCs w:val="22"/>
        </w:rPr>
      </w:pPr>
      <w:r>
        <w:rPr>
          <w:sz w:val="22"/>
          <w:szCs w:val="22"/>
        </w:rPr>
        <w:t>Lines should</w:t>
      </w:r>
      <w:r w:rsidR="00B82387" w:rsidRPr="00BC5F22">
        <w:rPr>
          <w:sz w:val="22"/>
          <w:szCs w:val="22"/>
        </w:rPr>
        <w:t xml:space="preserve"> offer Contemporary, </w:t>
      </w:r>
      <w:r w:rsidR="008C60F6" w:rsidRPr="00BC5F22">
        <w:rPr>
          <w:sz w:val="22"/>
          <w:szCs w:val="22"/>
        </w:rPr>
        <w:t xml:space="preserve">Transitional </w:t>
      </w:r>
      <w:r w:rsidR="005D3F22">
        <w:rPr>
          <w:sz w:val="22"/>
          <w:szCs w:val="22"/>
        </w:rPr>
        <w:t xml:space="preserve">or </w:t>
      </w:r>
      <w:r w:rsidR="008C60F6" w:rsidRPr="00BC5F22">
        <w:rPr>
          <w:sz w:val="22"/>
          <w:szCs w:val="22"/>
        </w:rPr>
        <w:t>Traditional design element options.</w:t>
      </w:r>
    </w:p>
    <w:p w14:paraId="51F1FFD6" w14:textId="77777777" w:rsidR="008C60F6" w:rsidRPr="00BD4CF1" w:rsidRDefault="008C60F6" w:rsidP="008C60F6">
      <w:pPr>
        <w:numPr>
          <w:ilvl w:val="0"/>
          <w:numId w:val="1"/>
        </w:numPr>
        <w:rPr>
          <w:sz w:val="22"/>
          <w:szCs w:val="22"/>
        </w:rPr>
      </w:pPr>
      <w:r w:rsidRPr="00BD4CF1">
        <w:rPr>
          <w:sz w:val="22"/>
          <w:szCs w:val="22"/>
        </w:rPr>
        <w:t xml:space="preserve">Contractor shall provide </w:t>
      </w:r>
      <w:proofErr w:type="spellStart"/>
      <w:r w:rsidRPr="00BD4CF1">
        <w:rPr>
          <w:sz w:val="22"/>
          <w:szCs w:val="22"/>
        </w:rPr>
        <w:t>casegoods</w:t>
      </w:r>
      <w:proofErr w:type="spellEnd"/>
      <w:r w:rsidRPr="00BD4CF1">
        <w:rPr>
          <w:sz w:val="22"/>
          <w:szCs w:val="22"/>
        </w:rPr>
        <w:t xml:space="preserve"> products that meet or exceed the requirements of ANSI / BIFMA X5.5.</w:t>
      </w:r>
    </w:p>
    <w:p w14:paraId="51F1FFD7" w14:textId="77777777" w:rsidR="008C60F6" w:rsidRPr="00BD4CF1" w:rsidRDefault="008C60F6" w:rsidP="008C60F6">
      <w:pPr>
        <w:numPr>
          <w:ilvl w:val="0"/>
          <w:numId w:val="1"/>
        </w:numPr>
        <w:rPr>
          <w:sz w:val="22"/>
          <w:szCs w:val="22"/>
        </w:rPr>
      </w:pPr>
      <w:r w:rsidRPr="00BD4CF1">
        <w:rPr>
          <w:sz w:val="22"/>
          <w:szCs w:val="22"/>
        </w:rPr>
        <w:t>All products must be available on GSA contract.</w:t>
      </w:r>
    </w:p>
    <w:p w14:paraId="51F1FFD8" w14:textId="77777777" w:rsidR="008C60F6" w:rsidRPr="00BD4CF1" w:rsidRDefault="008C60F6" w:rsidP="008C60F6">
      <w:pPr>
        <w:numPr>
          <w:ilvl w:val="0"/>
          <w:numId w:val="1"/>
        </w:numPr>
        <w:rPr>
          <w:sz w:val="22"/>
          <w:szCs w:val="22"/>
        </w:rPr>
      </w:pPr>
      <w:r w:rsidRPr="00BD4CF1">
        <w:rPr>
          <w:sz w:val="22"/>
          <w:szCs w:val="22"/>
        </w:rPr>
        <w:t>All products shall carry a minimum 10 year warranty.  Limitations or exclusions involving materials and components such as lamps and ballasts, wood veneer, and upholstery fabric are acceptable.</w:t>
      </w:r>
    </w:p>
    <w:p w14:paraId="51F1FFD9" w14:textId="77777777" w:rsidR="008C60F6" w:rsidRPr="00BD4CF1" w:rsidRDefault="008C60F6" w:rsidP="008C60F6">
      <w:pPr>
        <w:rPr>
          <w:sz w:val="22"/>
          <w:szCs w:val="22"/>
        </w:rPr>
      </w:pPr>
    </w:p>
    <w:p w14:paraId="51F1FFDA" w14:textId="77777777" w:rsidR="008C60F6" w:rsidRPr="00BD4CF1" w:rsidRDefault="008C60F6" w:rsidP="008C60F6">
      <w:pPr>
        <w:outlineLvl w:val="0"/>
        <w:rPr>
          <w:b/>
          <w:sz w:val="22"/>
          <w:szCs w:val="22"/>
        </w:rPr>
      </w:pPr>
      <w:r w:rsidRPr="00BD4CF1">
        <w:rPr>
          <w:b/>
          <w:sz w:val="22"/>
          <w:szCs w:val="22"/>
        </w:rPr>
        <w:t>Construction and Materials</w:t>
      </w:r>
    </w:p>
    <w:p w14:paraId="51F1FFDB" w14:textId="77777777" w:rsidR="008C60F6" w:rsidRPr="00BD4CF1" w:rsidRDefault="008C60F6" w:rsidP="008C60F6">
      <w:pPr>
        <w:rPr>
          <w:b/>
          <w:sz w:val="22"/>
          <w:szCs w:val="22"/>
        </w:rPr>
      </w:pPr>
    </w:p>
    <w:p w14:paraId="51F1FFDC" w14:textId="77777777" w:rsidR="008C60F6" w:rsidRPr="00BD4CF1" w:rsidRDefault="008C60F6" w:rsidP="008C60F6">
      <w:pPr>
        <w:numPr>
          <w:ilvl w:val="0"/>
          <w:numId w:val="2"/>
        </w:numPr>
        <w:rPr>
          <w:sz w:val="22"/>
          <w:szCs w:val="22"/>
        </w:rPr>
      </w:pPr>
      <w:r w:rsidRPr="00BD4CF1">
        <w:rPr>
          <w:sz w:val="22"/>
          <w:szCs w:val="22"/>
        </w:rPr>
        <w:t>Minimally accep</w:t>
      </w:r>
      <w:r w:rsidR="006F2AB7">
        <w:rPr>
          <w:sz w:val="22"/>
          <w:szCs w:val="22"/>
        </w:rPr>
        <w:t>table cores shall be composed of lumber core plywood, minimum (3) ply-particleboard</w:t>
      </w:r>
      <w:r w:rsidRPr="00BD4CF1">
        <w:rPr>
          <w:sz w:val="22"/>
          <w:szCs w:val="22"/>
        </w:rPr>
        <w:t xml:space="preserve"> or MDF as defined in ANSI A208.1. They shall be of sufficient strength, and designed to prevent top from warping while in normal use. </w:t>
      </w:r>
    </w:p>
    <w:p w14:paraId="51F1FFDD" w14:textId="77777777" w:rsidR="008C60F6" w:rsidRPr="00BD4CF1" w:rsidRDefault="008C60F6" w:rsidP="008C60F6">
      <w:pPr>
        <w:numPr>
          <w:ilvl w:val="0"/>
          <w:numId w:val="2"/>
        </w:numPr>
        <w:rPr>
          <w:sz w:val="22"/>
          <w:szCs w:val="22"/>
        </w:rPr>
      </w:pPr>
      <w:r w:rsidRPr="00BD4CF1">
        <w:rPr>
          <w:sz w:val="22"/>
          <w:szCs w:val="22"/>
        </w:rPr>
        <w:t xml:space="preserve">All exterior wood veneered surfaces shall be </w:t>
      </w:r>
      <w:proofErr w:type="gramStart"/>
      <w:r w:rsidRPr="00BD4CF1">
        <w:rPr>
          <w:sz w:val="22"/>
          <w:szCs w:val="22"/>
        </w:rPr>
        <w:t>grade</w:t>
      </w:r>
      <w:proofErr w:type="gramEnd"/>
      <w:r w:rsidRPr="00BD4CF1">
        <w:rPr>
          <w:sz w:val="22"/>
          <w:szCs w:val="22"/>
        </w:rPr>
        <w:t xml:space="preserve"> A architectural veneers of genuine walnut, </w:t>
      </w:r>
      <w:proofErr w:type="spellStart"/>
      <w:proofErr w:type="gramStart"/>
      <w:r w:rsidRPr="00BD4CF1">
        <w:rPr>
          <w:sz w:val="22"/>
          <w:szCs w:val="22"/>
        </w:rPr>
        <w:t>mapleor</w:t>
      </w:r>
      <w:proofErr w:type="spellEnd"/>
      <w:proofErr w:type="gramEnd"/>
      <w:r w:rsidRPr="00BD4CF1">
        <w:rPr>
          <w:sz w:val="22"/>
          <w:szCs w:val="22"/>
        </w:rPr>
        <w:t xml:space="preserve"> cherry. The veneer shall be a minimum one-thirty-second inch (1/32”</w:t>
      </w:r>
      <w:r w:rsidR="006F741D">
        <w:rPr>
          <w:sz w:val="22"/>
          <w:szCs w:val="22"/>
        </w:rPr>
        <w:t xml:space="preserve"> or .03125”</w:t>
      </w:r>
      <w:r w:rsidRPr="00BD4CF1">
        <w:rPr>
          <w:sz w:val="22"/>
          <w:szCs w:val="22"/>
        </w:rPr>
        <w:t xml:space="preserve">) thick before sanding and carefully book matched or reverse slip matched for </w:t>
      </w:r>
      <w:r w:rsidRPr="00BD4CF1">
        <w:rPr>
          <w:sz w:val="22"/>
          <w:szCs w:val="22"/>
        </w:rPr>
        <w:lastRenderedPageBreak/>
        <w:t>color and grain. The veneer shall be in full length pieces, applied in balanced construction.  All wood shall be thoroughly air and kiln dried to a moisture content not to exceed seven percent (7%) at time of assembly.  All exposed wood and veneer shall be bright, well sanded and free from brashness, discoloration, worm holes, pits and shakes. All wood shall be free of defects affecting appearance, durability and serviceability.</w:t>
      </w:r>
    </w:p>
    <w:p w14:paraId="51F1FFDE" w14:textId="77777777" w:rsidR="008C60F6" w:rsidRPr="00BD4CF1" w:rsidRDefault="008C60F6" w:rsidP="008C60F6">
      <w:pPr>
        <w:numPr>
          <w:ilvl w:val="0"/>
          <w:numId w:val="2"/>
        </w:numPr>
        <w:rPr>
          <w:sz w:val="22"/>
          <w:szCs w:val="22"/>
        </w:rPr>
      </w:pPr>
      <w:r w:rsidRPr="00BD4CF1">
        <w:rPr>
          <w:sz w:val="22"/>
          <w:szCs w:val="22"/>
        </w:rPr>
        <w:t>Laminate tops shall be a standard option with high pressure plastic laminate meeting NEMA LD3 specifications.  The laminate shall be of a uniform quality, free from blisters, wrinkles, cracks, scratches, dent marks, heat marks or other defects.  The laminate shall be .04</w:t>
      </w:r>
      <w:r w:rsidR="00D11EA1">
        <w:rPr>
          <w:sz w:val="22"/>
          <w:szCs w:val="22"/>
        </w:rPr>
        <w:t xml:space="preserve">0” thick.  The pattern, color and finish </w:t>
      </w:r>
      <w:r w:rsidRPr="00BD4CF1">
        <w:rPr>
          <w:sz w:val="22"/>
          <w:szCs w:val="22"/>
        </w:rPr>
        <w:t>shall closely match the veneer pattern of the desk pedestals and panels.  The top surface shall have a non-glare or “matte” finish.</w:t>
      </w:r>
    </w:p>
    <w:p w14:paraId="51F1FFDF" w14:textId="77777777" w:rsidR="008C60F6" w:rsidRDefault="008C60F6" w:rsidP="008C60F6">
      <w:pPr>
        <w:numPr>
          <w:ilvl w:val="0"/>
          <w:numId w:val="2"/>
        </w:numPr>
        <w:rPr>
          <w:sz w:val="22"/>
          <w:szCs w:val="22"/>
        </w:rPr>
      </w:pPr>
      <w:r w:rsidRPr="00BD4CF1">
        <w:rPr>
          <w:sz w:val="22"/>
          <w:szCs w:val="22"/>
        </w:rPr>
        <w:t xml:space="preserve">Work surfaces shall be a minimum 1 3/16” </w:t>
      </w:r>
      <w:r w:rsidR="006F741D">
        <w:rPr>
          <w:sz w:val="22"/>
          <w:szCs w:val="22"/>
        </w:rPr>
        <w:t xml:space="preserve">(1.1875”) </w:t>
      </w:r>
      <w:r w:rsidRPr="00BD4CF1">
        <w:rPr>
          <w:sz w:val="22"/>
          <w:szCs w:val="22"/>
        </w:rPr>
        <w:t>thick with</w:t>
      </w:r>
      <w:r w:rsidR="00244598">
        <w:rPr>
          <w:sz w:val="22"/>
          <w:szCs w:val="22"/>
        </w:rPr>
        <w:t xml:space="preserve"> a minimum of </w:t>
      </w:r>
      <w:r w:rsidRPr="00BD4CF1">
        <w:rPr>
          <w:sz w:val="22"/>
          <w:szCs w:val="22"/>
        </w:rPr>
        <w:t>3</w:t>
      </w:r>
      <w:r w:rsidR="00244598">
        <w:rPr>
          <w:sz w:val="22"/>
          <w:szCs w:val="22"/>
        </w:rPr>
        <w:t>-p</w:t>
      </w:r>
      <w:r w:rsidRPr="00BD4CF1">
        <w:rPr>
          <w:sz w:val="22"/>
          <w:szCs w:val="22"/>
        </w:rPr>
        <w:t>ly balanced construction.</w:t>
      </w:r>
    </w:p>
    <w:p w14:paraId="51F1FFE0" w14:textId="77777777" w:rsidR="005D3F22" w:rsidRPr="00BD4CF1" w:rsidRDefault="005D3F22" w:rsidP="008C60F6">
      <w:pPr>
        <w:numPr>
          <w:ilvl w:val="0"/>
          <w:numId w:val="2"/>
        </w:numPr>
        <w:rPr>
          <w:sz w:val="22"/>
          <w:szCs w:val="22"/>
        </w:rPr>
      </w:pPr>
      <w:r>
        <w:rPr>
          <w:sz w:val="22"/>
          <w:szCs w:val="22"/>
        </w:rPr>
        <w:t>Edge detail must be s</w:t>
      </w:r>
      <w:r w:rsidR="006F2AB7">
        <w:rPr>
          <w:sz w:val="22"/>
          <w:szCs w:val="22"/>
        </w:rPr>
        <w:t>olid wood.</w:t>
      </w:r>
    </w:p>
    <w:p w14:paraId="51F1FFE1" w14:textId="77777777" w:rsidR="008C60F6" w:rsidRPr="00BD4CF1" w:rsidRDefault="00186FD1" w:rsidP="008C60F6">
      <w:pPr>
        <w:numPr>
          <w:ilvl w:val="0"/>
          <w:numId w:val="2"/>
        </w:numPr>
        <w:rPr>
          <w:sz w:val="22"/>
          <w:szCs w:val="22"/>
        </w:rPr>
      </w:pPr>
      <w:r>
        <w:rPr>
          <w:sz w:val="22"/>
          <w:szCs w:val="22"/>
        </w:rPr>
        <w:t xml:space="preserve">All floor </w:t>
      </w:r>
      <w:proofErr w:type="spellStart"/>
      <w:r>
        <w:rPr>
          <w:sz w:val="22"/>
          <w:szCs w:val="22"/>
        </w:rPr>
        <w:t>casegoods</w:t>
      </w:r>
      <w:proofErr w:type="spellEnd"/>
      <w:r>
        <w:rPr>
          <w:sz w:val="22"/>
          <w:szCs w:val="22"/>
        </w:rPr>
        <w:t xml:space="preserve"> to have a</w:t>
      </w:r>
      <w:r w:rsidR="008C60F6" w:rsidRPr="00BD4CF1">
        <w:rPr>
          <w:sz w:val="22"/>
          <w:szCs w:val="22"/>
        </w:rPr>
        <w:t xml:space="preserve">djustable leveling glides </w:t>
      </w:r>
      <w:r>
        <w:rPr>
          <w:sz w:val="22"/>
          <w:szCs w:val="22"/>
        </w:rPr>
        <w:t xml:space="preserve">and </w:t>
      </w:r>
      <w:r w:rsidR="008C60F6" w:rsidRPr="00BD4CF1">
        <w:rPr>
          <w:sz w:val="22"/>
          <w:szCs w:val="22"/>
        </w:rPr>
        <w:t>shall be inserted into solid wood cleats.</w:t>
      </w:r>
    </w:p>
    <w:p w14:paraId="51F1FFE2" w14:textId="77777777" w:rsidR="008C60F6" w:rsidRPr="00BD4CF1" w:rsidRDefault="008C60F6" w:rsidP="008C60F6">
      <w:pPr>
        <w:rPr>
          <w:sz w:val="22"/>
          <w:szCs w:val="22"/>
        </w:rPr>
      </w:pPr>
    </w:p>
    <w:p w14:paraId="51F1FFE3" w14:textId="77777777" w:rsidR="008C60F6" w:rsidRPr="00BD4CF1" w:rsidRDefault="008C60F6" w:rsidP="008C60F6">
      <w:pPr>
        <w:ind w:left="360" w:hanging="360"/>
        <w:outlineLvl w:val="0"/>
        <w:rPr>
          <w:b/>
          <w:sz w:val="22"/>
          <w:szCs w:val="22"/>
        </w:rPr>
      </w:pPr>
      <w:r w:rsidRPr="00BD4CF1">
        <w:rPr>
          <w:b/>
          <w:sz w:val="22"/>
          <w:szCs w:val="22"/>
        </w:rPr>
        <w:t>Drawers</w:t>
      </w:r>
    </w:p>
    <w:p w14:paraId="51F1FFE4" w14:textId="77777777" w:rsidR="008C60F6" w:rsidRPr="00BD4CF1" w:rsidRDefault="008C60F6" w:rsidP="008C60F6">
      <w:pPr>
        <w:ind w:left="360" w:hanging="360"/>
        <w:rPr>
          <w:b/>
          <w:sz w:val="22"/>
          <w:szCs w:val="22"/>
        </w:rPr>
      </w:pPr>
    </w:p>
    <w:p w14:paraId="51F1FFE5" w14:textId="77777777" w:rsidR="008C60F6" w:rsidRPr="00BD4CF1" w:rsidRDefault="008C60F6" w:rsidP="008C60F6">
      <w:pPr>
        <w:numPr>
          <w:ilvl w:val="0"/>
          <w:numId w:val="3"/>
        </w:numPr>
        <w:rPr>
          <w:sz w:val="22"/>
          <w:szCs w:val="22"/>
        </w:rPr>
      </w:pPr>
      <w:r w:rsidRPr="00BD4CF1">
        <w:rPr>
          <w:sz w:val="22"/>
          <w:szCs w:val="22"/>
        </w:rPr>
        <w:t>Drawer fronts shal</w:t>
      </w:r>
      <w:r w:rsidR="002A2920">
        <w:rPr>
          <w:sz w:val="22"/>
          <w:szCs w:val="22"/>
        </w:rPr>
        <w:t xml:space="preserve">l be </w:t>
      </w:r>
      <w:r w:rsidR="006F2AB7">
        <w:rPr>
          <w:sz w:val="22"/>
          <w:szCs w:val="22"/>
        </w:rPr>
        <w:t xml:space="preserve">solid wood, MDF, </w:t>
      </w:r>
      <w:r w:rsidRPr="00BD4CF1">
        <w:rPr>
          <w:sz w:val="22"/>
          <w:szCs w:val="22"/>
        </w:rPr>
        <w:t>lumber core</w:t>
      </w:r>
      <w:r w:rsidR="006F2AB7">
        <w:rPr>
          <w:sz w:val="22"/>
          <w:szCs w:val="22"/>
        </w:rPr>
        <w:t xml:space="preserve">, </w:t>
      </w:r>
      <w:r w:rsidRPr="00BD4CF1">
        <w:rPr>
          <w:sz w:val="22"/>
          <w:szCs w:val="22"/>
        </w:rPr>
        <w:t>or a minimum three (3) ply balanced laminated construction of minimum forty-five pound (45lbs.) density fiber</w:t>
      </w:r>
      <w:r w:rsidR="006F2AB7">
        <w:rPr>
          <w:sz w:val="22"/>
          <w:szCs w:val="22"/>
        </w:rPr>
        <w:t>-</w:t>
      </w:r>
      <w:r w:rsidRPr="00BD4CF1">
        <w:rPr>
          <w:sz w:val="22"/>
          <w:szCs w:val="22"/>
        </w:rPr>
        <w:t>core material with face veneer on the exposed side.</w:t>
      </w:r>
    </w:p>
    <w:p w14:paraId="51F1FFE6" w14:textId="77777777" w:rsidR="008C60F6" w:rsidRPr="00BD4CF1" w:rsidRDefault="008C60F6" w:rsidP="008C60F6">
      <w:pPr>
        <w:numPr>
          <w:ilvl w:val="0"/>
          <w:numId w:val="3"/>
        </w:numPr>
        <w:rPr>
          <w:sz w:val="22"/>
          <w:szCs w:val="22"/>
        </w:rPr>
      </w:pPr>
      <w:r w:rsidRPr="00BD4CF1">
        <w:rPr>
          <w:sz w:val="22"/>
          <w:szCs w:val="22"/>
        </w:rPr>
        <w:t>Drawer fronts shall attach separately to the drawer box.</w:t>
      </w:r>
    </w:p>
    <w:p w14:paraId="51F1FFE7" w14:textId="77777777" w:rsidR="008C60F6" w:rsidRPr="00BD4CF1" w:rsidRDefault="008C60F6" w:rsidP="008C60F6">
      <w:pPr>
        <w:numPr>
          <w:ilvl w:val="0"/>
          <w:numId w:val="3"/>
        </w:numPr>
        <w:rPr>
          <w:sz w:val="22"/>
          <w:szCs w:val="22"/>
        </w:rPr>
      </w:pPr>
      <w:r w:rsidRPr="00BD4CF1">
        <w:rPr>
          <w:sz w:val="22"/>
          <w:szCs w:val="22"/>
        </w:rPr>
        <w:t xml:space="preserve">Drawer boxes shall be constructed of solid wood, </w:t>
      </w:r>
      <w:r w:rsidR="006F2AB7">
        <w:rPr>
          <w:sz w:val="22"/>
          <w:szCs w:val="22"/>
        </w:rPr>
        <w:t xml:space="preserve">lumber core, </w:t>
      </w:r>
      <w:r w:rsidRPr="00BC5F22">
        <w:rPr>
          <w:sz w:val="22"/>
          <w:szCs w:val="22"/>
        </w:rPr>
        <w:t xml:space="preserve">wrapped </w:t>
      </w:r>
      <w:r w:rsidR="006F2AB7">
        <w:rPr>
          <w:sz w:val="22"/>
          <w:szCs w:val="22"/>
        </w:rPr>
        <w:t>MDF or particleboard, or metal</w:t>
      </w:r>
      <w:r w:rsidRPr="00BC5F22">
        <w:rPr>
          <w:sz w:val="22"/>
          <w:szCs w:val="22"/>
        </w:rPr>
        <w:t xml:space="preserve"> materials.</w:t>
      </w:r>
      <w:r w:rsidRPr="00BD4CF1">
        <w:rPr>
          <w:sz w:val="22"/>
          <w:szCs w:val="22"/>
        </w:rPr>
        <w:t xml:space="preserve">  </w:t>
      </w:r>
    </w:p>
    <w:p w14:paraId="51F1FFE8" w14:textId="77777777" w:rsidR="008C60F6" w:rsidRPr="00BD4CF1" w:rsidRDefault="008C60F6" w:rsidP="008C60F6">
      <w:pPr>
        <w:numPr>
          <w:ilvl w:val="0"/>
          <w:numId w:val="3"/>
        </w:numPr>
        <w:rPr>
          <w:sz w:val="22"/>
          <w:szCs w:val="22"/>
        </w:rPr>
      </w:pPr>
      <w:r w:rsidRPr="00BD4CF1">
        <w:rPr>
          <w:sz w:val="22"/>
          <w:szCs w:val="22"/>
        </w:rPr>
        <w:t>File drawers shall utilize a heavy-duty full extension metal ball bearing slide for smooth operation.  Box drawers shall utilize a full extension slide.</w:t>
      </w:r>
    </w:p>
    <w:p w14:paraId="51F1FFE9" w14:textId="77777777" w:rsidR="008C60F6" w:rsidRPr="00BD4CF1" w:rsidRDefault="008C60F6" w:rsidP="008C60F6">
      <w:pPr>
        <w:ind w:left="720"/>
        <w:rPr>
          <w:b/>
          <w:sz w:val="22"/>
          <w:szCs w:val="22"/>
        </w:rPr>
      </w:pPr>
    </w:p>
    <w:p w14:paraId="51F1FFEA" w14:textId="77777777" w:rsidR="008C60F6" w:rsidRPr="00BD4CF1" w:rsidRDefault="008C60F6" w:rsidP="008C60F6">
      <w:pPr>
        <w:ind w:left="360" w:hanging="360"/>
        <w:outlineLvl w:val="0"/>
        <w:rPr>
          <w:b/>
          <w:sz w:val="22"/>
          <w:szCs w:val="22"/>
        </w:rPr>
      </w:pPr>
      <w:r w:rsidRPr="00BD4CF1">
        <w:rPr>
          <w:b/>
          <w:sz w:val="22"/>
          <w:szCs w:val="22"/>
        </w:rPr>
        <w:t xml:space="preserve"> Finishes</w:t>
      </w:r>
    </w:p>
    <w:p w14:paraId="51F1FFEB" w14:textId="77777777" w:rsidR="008C60F6" w:rsidRPr="00BD4CF1" w:rsidRDefault="008C60F6" w:rsidP="008C60F6">
      <w:pPr>
        <w:ind w:left="360" w:hanging="360"/>
        <w:rPr>
          <w:b/>
          <w:sz w:val="22"/>
          <w:szCs w:val="22"/>
        </w:rPr>
      </w:pPr>
    </w:p>
    <w:p w14:paraId="51F1FFEC" w14:textId="77777777" w:rsidR="008C60F6" w:rsidRPr="00BD4CF1" w:rsidRDefault="008C60F6" w:rsidP="008C60F6">
      <w:pPr>
        <w:numPr>
          <w:ilvl w:val="0"/>
          <w:numId w:val="4"/>
        </w:numPr>
        <w:rPr>
          <w:sz w:val="22"/>
          <w:szCs w:val="22"/>
        </w:rPr>
      </w:pPr>
      <w:r w:rsidRPr="00BD4CF1">
        <w:rPr>
          <w:sz w:val="22"/>
          <w:szCs w:val="22"/>
        </w:rPr>
        <w:t xml:space="preserve">Desk tops shall have a </w:t>
      </w:r>
      <w:r w:rsidR="00BE2882">
        <w:rPr>
          <w:sz w:val="22"/>
          <w:szCs w:val="22"/>
        </w:rPr>
        <w:t>minimum 95</w:t>
      </w:r>
      <w:r w:rsidRPr="00BD4CF1">
        <w:rPr>
          <w:sz w:val="22"/>
          <w:szCs w:val="22"/>
        </w:rPr>
        <w:t>%, full fill finish.</w:t>
      </w:r>
    </w:p>
    <w:p w14:paraId="51F1FFED" w14:textId="77777777" w:rsidR="008C60F6" w:rsidRPr="00BD4CF1" w:rsidRDefault="008C60F6" w:rsidP="008C60F6">
      <w:pPr>
        <w:numPr>
          <w:ilvl w:val="0"/>
          <w:numId w:val="4"/>
        </w:numPr>
        <w:rPr>
          <w:sz w:val="22"/>
          <w:szCs w:val="22"/>
        </w:rPr>
      </w:pPr>
      <w:r w:rsidRPr="00BD4CF1">
        <w:rPr>
          <w:sz w:val="22"/>
          <w:szCs w:val="22"/>
        </w:rPr>
        <w:t xml:space="preserve">Finishes shall be a </w:t>
      </w:r>
      <w:r w:rsidR="00423892">
        <w:rPr>
          <w:sz w:val="22"/>
          <w:szCs w:val="22"/>
        </w:rPr>
        <w:t>pre-</w:t>
      </w:r>
      <w:r w:rsidR="00244598">
        <w:rPr>
          <w:sz w:val="22"/>
          <w:szCs w:val="22"/>
        </w:rPr>
        <w:t xml:space="preserve">catalyzed varnish, </w:t>
      </w:r>
      <w:proofErr w:type="spellStart"/>
      <w:r w:rsidR="00423892">
        <w:rPr>
          <w:sz w:val="22"/>
          <w:szCs w:val="22"/>
        </w:rPr>
        <w:t>uv</w:t>
      </w:r>
      <w:proofErr w:type="spellEnd"/>
      <w:r w:rsidR="00423892">
        <w:rPr>
          <w:sz w:val="22"/>
          <w:szCs w:val="22"/>
        </w:rPr>
        <w:t xml:space="preserve"> coating </w:t>
      </w:r>
      <w:r w:rsidR="00244598">
        <w:rPr>
          <w:sz w:val="22"/>
          <w:szCs w:val="22"/>
        </w:rPr>
        <w:t xml:space="preserve">or comparable </w:t>
      </w:r>
      <w:r w:rsidRPr="00BD4CF1">
        <w:rPr>
          <w:sz w:val="22"/>
          <w:szCs w:val="22"/>
        </w:rPr>
        <w:t>for maximum stain resistance and durability.</w:t>
      </w:r>
    </w:p>
    <w:p w14:paraId="51F1FFEE" w14:textId="77777777" w:rsidR="008C60F6" w:rsidRPr="00BD4CF1" w:rsidRDefault="008C60F6" w:rsidP="008C60F6">
      <w:pPr>
        <w:numPr>
          <w:ilvl w:val="0"/>
          <w:numId w:val="4"/>
        </w:numPr>
        <w:rPr>
          <w:sz w:val="22"/>
          <w:szCs w:val="22"/>
        </w:rPr>
      </w:pPr>
      <w:r w:rsidRPr="00BD4CF1">
        <w:rPr>
          <w:sz w:val="22"/>
          <w:szCs w:val="22"/>
        </w:rPr>
        <w:t xml:space="preserve">All wood </w:t>
      </w:r>
      <w:proofErr w:type="spellStart"/>
      <w:r w:rsidRPr="00BD4CF1">
        <w:rPr>
          <w:sz w:val="22"/>
          <w:szCs w:val="22"/>
        </w:rPr>
        <w:t>casegoods</w:t>
      </w:r>
      <w:proofErr w:type="spellEnd"/>
      <w:r w:rsidRPr="00BD4CF1">
        <w:rPr>
          <w:sz w:val="22"/>
          <w:szCs w:val="22"/>
        </w:rPr>
        <w:t xml:space="preserve">, storage, conference room furniture and wood seating shall be available in a variety of finishes including Walnut, Mahogany, </w:t>
      </w:r>
      <w:r w:rsidR="00567E70">
        <w:rPr>
          <w:sz w:val="22"/>
          <w:szCs w:val="22"/>
        </w:rPr>
        <w:t xml:space="preserve">Beech, </w:t>
      </w:r>
      <w:r w:rsidRPr="00BD4CF1">
        <w:rPr>
          <w:sz w:val="22"/>
          <w:szCs w:val="22"/>
        </w:rPr>
        <w:t>Cherry and Maple.</w:t>
      </w:r>
    </w:p>
    <w:p w14:paraId="51F1FFEF" w14:textId="77777777" w:rsidR="008C60F6" w:rsidRPr="00BD4CF1" w:rsidRDefault="008C60F6" w:rsidP="008C60F6">
      <w:pPr>
        <w:numPr>
          <w:ilvl w:val="0"/>
          <w:numId w:val="4"/>
        </w:numPr>
        <w:rPr>
          <w:sz w:val="22"/>
          <w:szCs w:val="22"/>
        </w:rPr>
      </w:pPr>
      <w:r w:rsidRPr="00BD4CF1">
        <w:rPr>
          <w:sz w:val="22"/>
          <w:szCs w:val="22"/>
        </w:rPr>
        <w:t>Finishes shall be available in low luster and optional high luster sheens.</w:t>
      </w:r>
    </w:p>
    <w:p w14:paraId="51F1FFF0" w14:textId="77777777" w:rsidR="008C60F6" w:rsidRPr="00BD4CF1" w:rsidRDefault="008C60F6" w:rsidP="008C60F6">
      <w:pPr>
        <w:numPr>
          <w:ilvl w:val="0"/>
          <w:numId w:val="4"/>
        </w:numPr>
        <w:rPr>
          <w:sz w:val="22"/>
          <w:szCs w:val="22"/>
        </w:rPr>
      </w:pPr>
      <w:r w:rsidRPr="00BD4CF1">
        <w:rPr>
          <w:sz w:val="22"/>
          <w:szCs w:val="22"/>
        </w:rPr>
        <w:t xml:space="preserve">Laminate finishes </w:t>
      </w:r>
      <w:r w:rsidR="006F2AB7">
        <w:rPr>
          <w:sz w:val="22"/>
          <w:szCs w:val="22"/>
        </w:rPr>
        <w:t xml:space="preserve">for work surfaces </w:t>
      </w:r>
      <w:r w:rsidRPr="00BD4CF1">
        <w:rPr>
          <w:sz w:val="22"/>
          <w:szCs w:val="22"/>
        </w:rPr>
        <w:t>shall</w:t>
      </w:r>
      <w:r w:rsidR="006F2AB7">
        <w:rPr>
          <w:sz w:val="22"/>
          <w:szCs w:val="22"/>
        </w:rPr>
        <w:t xml:space="preserve"> </w:t>
      </w:r>
      <w:r w:rsidRPr="00BD4CF1">
        <w:rPr>
          <w:sz w:val="22"/>
          <w:szCs w:val="22"/>
        </w:rPr>
        <w:t xml:space="preserve">be offered in finishes </w:t>
      </w:r>
      <w:r w:rsidR="006F2AB7">
        <w:rPr>
          <w:sz w:val="22"/>
          <w:szCs w:val="22"/>
        </w:rPr>
        <w:t>to match solid wood, and wood veneer components.</w:t>
      </w:r>
    </w:p>
    <w:p w14:paraId="51F1FFF1" w14:textId="77777777" w:rsidR="008C60F6" w:rsidRPr="00BD4CF1" w:rsidRDefault="008C60F6" w:rsidP="008C60F6">
      <w:pPr>
        <w:numPr>
          <w:ilvl w:val="0"/>
          <w:numId w:val="4"/>
        </w:numPr>
        <w:rPr>
          <w:sz w:val="22"/>
          <w:szCs w:val="22"/>
        </w:rPr>
      </w:pPr>
      <w:r w:rsidRPr="00BD4CF1">
        <w:rPr>
          <w:sz w:val="22"/>
          <w:szCs w:val="22"/>
        </w:rPr>
        <w:t>Veneer grains on “U” desk configurations (e.g., desk, bridge, credenza) shall run in the same direction.</w:t>
      </w:r>
    </w:p>
    <w:p w14:paraId="51F1FFF2" w14:textId="77777777" w:rsidR="008C60F6" w:rsidRPr="00BD4CF1" w:rsidRDefault="008C60F6" w:rsidP="008C60F6">
      <w:pPr>
        <w:numPr>
          <w:ilvl w:val="0"/>
          <w:numId w:val="4"/>
        </w:numPr>
        <w:rPr>
          <w:sz w:val="22"/>
          <w:szCs w:val="22"/>
        </w:rPr>
      </w:pPr>
      <w:r w:rsidRPr="00BD4CF1">
        <w:rPr>
          <w:sz w:val="22"/>
          <w:szCs w:val="22"/>
        </w:rPr>
        <w:t>Custom finishes shall be available.</w:t>
      </w:r>
    </w:p>
    <w:p w14:paraId="51F1FFF3" w14:textId="77777777" w:rsidR="008C60F6" w:rsidRPr="00BD4CF1" w:rsidRDefault="008C60F6" w:rsidP="008C60F6">
      <w:pPr>
        <w:rPr>
          <w:sz w:val="22"/>
          <w:szCs w:val="22"/>
        </w:rPr>
      </w:pPr>
    </w:p>
    <w:p w14:paraId="51F1FFF4" w14:textId="77777777" w:rsidR="008C60F6" w:rsidRPr="00BD4CF1" w:rsidRDefault="008C60F6" w:rsidP="008C60F6">
      <w:pPr>
        <w:ind w:left="360" w:hanging="360"/>
        <w:outlineLvl w:val="0"/>
        <w:rPr>
          <w:b/>
          <w:sz w:val="22"/>
          <w:szCs w:val="22"/>
        </w:rPr>
      </w:pPr>
      <w:r w:rsidRPr="00BD4CF1">
        <w:rPr>
          <w:b/>
          <w:sz w:val="22"/>
          <w:szCs w:val="22"/>
        </w:rPr>
        <w:t>Product Design and Offering</w:t>
      </w:r>
    </w:p>
    <w:p w14:paraId="51F1FFF5" w14:textId="77777777" w:rsidR="008C60F6" w:rsidRPr="00BD4CF1" w:rsidRDefault="008C60F6" w:rsidP="008C60F6">
      <w:pPr>
        <w:ind w:left="360" w:hanging="360"/>
        <w:rPr>
          <w:b/>
          <w:sz w:val="22"/>
          <w:szCs w:val="22"/>
        </w:rPr>
      </w:pPr>
    </w:p>
    <w:p w14:paraId="51F1FFF6" w14:textId="77777777" w:rsidR="008C60F6" w:rsidRPr="00BD4CF1" w:rsidRDefault="008C60F6" w:rsidP="008C60F6">
      <w:pPr>
        <w:numPr>
          <w:ilvl w:val="0"/>
          <w:numId w:val="5"/>
        </w:numPr>
        <w:rPr>
          <w:b/>
          <w:sz w:val="22"/>
          <w:szCs w:val="22"/>
        </w:rPr>
      </w:pPr>
      <w:r w:rsidRPr="00BD4CF1">
        <w:rPr>
          <w:sz w:val="22"/>
          <w:szCs w:val="22"/>
        </w:rPr>
        <w:t>Work</w:t>
      </w:r>
      <w:r w:rsidR="006F2AB7">
        <w:rPr>
          <w:sz w:val="22"/>
          <w:szCs w:val="22"/>
        </w:rPr>
        <w:t xml:space="preserve"> </w:t>
      </w:r>
      <w:r w:rsidRPr="00BD4CF1">
        <w:rPr>
          <w:sz w:val="22"/>
          <w:szCs w:val="22"/>
        </w:rPr>
        <w:t>surfaces shall be available in a variety of sizes and styles.  Custom sizes and shapes shall be available per government specification.</w:t>
      </w:r>
    </w:p>
    <w:p w14:paraId="51F1FFF7" w14:textId="77777777" w:rsidR="008C60F6" w:rsidRPr="00BD4CF1" w:rsidRDefault="005D3F22" w:rsidP="008C60F6">
      <w:pPr>
        <w:numPr>
          <w:ilvl w:val="0"/>
          <w:numId w:val="5"/>
        </w:numPr>
        <w:rPr>
          <w:b/>
          <w:sz w:val="22"/>
          <w:szCs w:val="22"/>
        </w:rPr>
      </w:pPr>
      <w:r>
        <w:rPr>
          <w:sz w:val="22"/>
          <w:szCs w:val="22"/>
        </w:rPr>
        <w:t>Manufacturer</w:t>
      </w:r>
      <w:r w:rsidR="00612FBC">
        <w:rPr>
          <w:sz w:val="22"/>
          <w:szCs w:val="22"/>
        </w:rPr>
        <w:t>s’</w:t>
      </w:r>
      <w:r>
        <w:rPr>
          <w:sz w:val="22"/>
          <w:szCs w:val="22"/>
        </w:rPr>
        <w:t xml:space="preserve"> product line </w:t>
      </w:r>
      <w:r w:rsidR="00612FBC">
        <w:rPr>
          <w:sz w:val="22"/>
          <w:szCs w:val="22"/>
        </w:rPr>
        <w:t xml:space="preserve">must have </w:t>
      </w:r>
      <w:r w:rsidR="00BC5F22">
        <w:rPr>
          <w:sz w:val="22"/>
          <w:szCs w:val="22"/>
        </w:rPr>
        <w:t xml:space="preserve">a minimum </w:t>
      </w:r>
      <w:r w:rsidR="00612FBC">
        <w:rPr>
          <w:sz w:val="22"/>
          <w:szCs w:val="22"/>
        </w:rPr>
        <w:t xml:space="preserve">of </w:t>
      </w:r>
      <w:r w:rsidR="00BC5F22">
        <w:rPr>
          <w:sz w:val="22"/>
          <w:szCs w:val="22"/>
        </w:rPr>
        <w:t>the following pieces</w:t>
      </w:r>
      <w:r w:rsidR="00D43677">
        <w:rPr>
          <w:sz w:val="22"/>
          <w:szCs w:val="22"/>
        </w:rPr>
        <w:t>;</w:t>
      </w:r>
      <w:r w:rsidR="00BC5F22">
        <w:rPr>
          <w:sz w:val="22"/>
          <w:szCs w:val="22"/>
        </w:rPr>
        <w:t xml:space="preserve"> single and double pedestals, bullet and bow desk shapes, returns, credenzas, transaction tops, bridges, file cabinets, bookcases, overhead storage, storage cabin</w:t>
      </w:r>
      <w:r w:rsidR="00D43677">
        <w:rPr>
          <w:sz w:val="22"/>
          <w:szCs w:val="22"/>
        </w:rPr>
        <w:t>ets, pedestals</w:t>
      </w:r>
      <w:r w:rsidR="00BC5F22">
        <w:rPr>
          <w:sz w:val="22"/>
          <w:szCs w:val="22"/>
        </w:rPr>
        <w:t xml:space="preserve">, </w:t>
      </w:r>
      <w:r w:rsidR="006F2AB7">
        <w:rPr>
          <w:sz w:val="22"/>
          <w:szCs w:val="22"/>
        </w:rPr>
        <w:t>wardrobes</w:t>
      </w:r>
      <w:r w:rsidR="00BC5F22">
        <w:rPr>
          <w:sz w:val="22"/>
          <w:szCs w:val="22"/>
        </w:rPr>
        <w:t>.</w:t>
      </w:r>
    </w:p>
    <w:p w14:paraId="51F1FFF8" w14:textId="77777777" w:rsidR="008C60F6" w:rsidRPr="00BD4CF1" w:rsidRDefault="008C60F6" w:rsidP="008C60F6">
      <w:pPr>
        <w:numPr>
          <w:ilvl w:val="0"/>
          <w:numId w:val="5"/>
        </w:numPr>
        <w:rPr>
          <w:b/>
          <w:sz w:val="22"/>
          <w:szCs w:val="22"/>
        </w:rPr>
      </w:pPr>
      <w:r w:rsidRPr="00BD4CF1">
        <w:rPr>
          <w:sz w:val="22"/>
          <w:szCs w:val="22"/>
        </w:rPr>
        <w:lastRenderedPageBreak/>
        <w:t xml:space="preserve">Desks shall feature removable </w:t>
      </w:r>
      <w:r w:rsidR="00D1453D">
        <w:rPr>
          <w:sz w:val="22"/>
          <w:szCs w:val="22"/>
        </w:rPr>
        <w:t xml:space="preserve">or hinged </w:t>
      </w:r>
      <w:r w:rsidRPr="00BD4CF1">
        <w:rPr>
          <w:sz w:val="22"/>
          <w:szCs w:val="22"/>
        </w:rPr>
        <w:t xml:space="preserve">panels on the desk’s approach </w:t>
      </w:r>
      <w:r w:rsidR="006F741D">
        <w:rPr>
          <w:sz w:val="22"/>
          <w:szCs w:val="22"/>
        </w:rPr>
        <w:t xml:space="preserve">or user </w:t>
      </w:r>
      <w:r w:rsidRPr="00BD4CF1">
        <w:rPr>
          <w:sz w:val="22"/>
          <w:szCs w:val="22"/>
        </w:rPr>
        <w:t>side</w:t>
      </w:r>
      <w:r w:rsidR="00D1453D">
        <w:rPr>
          <w:sz w:val="22"/>
          <w:szCs w:val="22"/>
        </w:rPr>
        <w:t xml:space="preserve"> to access wire management.  </w:t>
      </w:r>
      <w:r w:rsidRPr="00BD4CF1">
        <w:rPr>
          <w:sz w:val="22"/>
          <w:szCs w:val="22"/>
        </w:rPr>
        <w:t xml:space="preserve"> </w:t>
      </w:r>
      <w:r w:rsidR="00D1453D">
        <w:rPr>
          <w:sz w:val="22"/>
          <w:szCs w:val="22"/>
        </w:rPr>
        <w:t>W</w:t>
      </w:r>
      <w:r w:rsidRPr="00BD4CF1">
        <w:rPr>
          <w:sz w:val="22"/>
          <w:szCs w:val="22"/>
        </w:rPr>
        <w:t>ire management capabilities</w:t>
      </w:r>
      <w:r w:rsidR="00D1453D">
        <w:rPr>
          <w:sz w:val="22"/>
          <w:szCs w:val="22"/>
        </w:rPr>
        <w:t xml:space="preserve"> shall be</w:t>
      </w:r>
      <w:r w:rsidRPr="00BD4CF1">
        <w:rPr>
          <w:sz w:val="22"/>
          <w:szCs w:val="22"/>
        </w:rPr>
        <w:t xml:space="preserve"> built inside the furniture.</w:t>
      </w:r>
    </w:p>
    <w:p w14:paraId="51F1FFF9" w14:textId="77777777" w:rsidR="008C60F6" w:rsidRPr="00BD4CF1" w:rsidRDefault="008C60F6" w:rsidP="008C60F6">
      <w:pPr>
        <w:numPr>
          <w:ilvl w:val="0"/>
          <w:numId w:val="5"/>
        </w:numPr>
        <w:rPr>
          <w:b/>
          <w:sz w:val="22"/>
          <w:szCs w:val="22"/>
        </w:rPr>
      </w:pPr>
      <w:r w:rsidRPr="00BD4CF1">
        <w:rPr>
          <w:sz w:val="22"/>
          <w:szCs w:val="22"/>
        </w:rPr>
        <w:t>Locks shall be standard on all desks, credenzas, returns, undersurface pedestals, and certain storage units.  Lock cylinders shall be removable if rekeying is necessary.  Key random and key specific options are available.</w:t>
      </w:r>
    </w:p>
    <w:p w14:paraId="51F1FFFA" w14:textId="77777777" w:rsidR="008C60F6" w:rsidRPr="00BD4CF1" w:rsidRDefault="008C60F6" w:rsidP="008C60F6">
      <w:pPr>
        <w:numPr>
          <w:ilvl w:val="0"/>
          <w:numId w:val="5"/>
        </w:numPr>
        <w:rPr>
          <w:sz w:val="22"/>
          <w:szCs w:val="22"/>
        </w:rPr>
      </w:pPr>
      <w:r w:rsidRPr="00BD4CF1">
        <w:rPr>
          <w:sz w:val="22"/>
          <w:szCs w:val="22"/>
        </w:rPr>
        <w:t>Optional</w:t>
      </w:r>
      <w:r w:rsidR="006F2AB7">
        <w:rPr>
          <w:sz w:val="22"/>
          <w:szCs w:val="22"/>
        </w:rPr>
        <w:t xml:space="preserve"> items such as keyboard trays</w:t>
      </w:r>
      <w:r w:rsidRPr="00BD4CF1">
        <w:rPr>
          <w:sz w:val="22"/>
          <w:szCs w:val="22"/>
        </w:rPr>
        <w:t>, tack</w:t>
      </w:r>
      <w:r w:rsidR="006F2AB7">
        <w:rPr>
          <w:sz w:val="22"/>
          <w:szCs w:val="22"/>
        </w:rPr>
        <w:t xml:space="preserve"> </w:t>
      </w:r>
      <w:r w:rsidRPr="00BD4CF1">
        <w:rPr>
          <w:sz w:val="22"/>
          <w:szCs w:val="22"/>
        </w:rPr>
        <w:t xml:space="preserve">boards, center drawers, and </w:t>
      </w:r>
      <w:r w:rsidR="006F2AB7">
        <w:rPr>
          <w:sz w:val="22"/>
          <w:szCs w:val="22"/>
        </w:rPr>
        <w:t>monitor arms</w:t>
      </w:r>
      <w:r w:rsidRPr="00BD4CF1">
        <w:rPr>
          <w:sz w:val="22"/>
          <w:szCs w:val="22"/>
        </w:rPr>
        <w:t xml:space="preserve"> products shall be available</w:t>
      </w:r>
      <w:r w:rsidR="00B01747">
        <w:rPr>
          <w:sz w:val="22"/>
          <w:szCs w:val="22"/>
        </w:rPr>
        <w:t xml:space="preserve"> (teaming agreement option)</w:t>
      </w:r>
      <w:r w:rsidRPr="00BD4CF1">
        <w:rPr>
          <w:sz w:val="22"/>
          <w:szCs w:val="22"/>
        </w:rPr>
        <w:t>.</w:t>
      </w:r>
    </w:p>
    <w:p w14:paraId="51F1FFFB" w14:textId="77777777" w:rsidR="008C60F6" w:rsidRDefault="008C60F6" w:rsidP="008C60F6">
      <w:pPr>
        <w:numPr>
          <w:ilvl w:val="0"/>
          <w:numId w:val="5"/>
        </w:numPr>
        <w:rPr>
          <w:sz w:val="22"/>
          <w:szCs w:val="22"/>
        </w:rPr>
      </w:pPr>
      <w:r w:rsidRPr="00BD4CF1">
        <w:rPr>
          <w:sz w:val="22"/>
          <w:szCs w:val="22"/>
        </w:rPr>
        <w:t>Furniture mounted task lights shall be standard on upper storage units</w:t>
      </w:r>
      <w:r w:rsidR="00EA19F3">
        <w:rPr>
          <w:sz w:val="22"/>
          <w:szCs w:val="22"/>
        </w:rPr>
        <w:t xml:space="preserve"> and shall not be less than 6” shorter than the corresponding storage unit from which it is hung</w:t>
      </w:r>
      <w:r w:rsidRPr="00BD4CF1">
        <w:rPr>
          <w:sz w:val="22"/>
          <w:szCs w:val="22"/>
        </w:rPr>
        <w:t>.</w:t>
      </w:r>
      <w:r w:rsidR="00EA19F3">
        <w:rPr>
          <w:sz w:val="22"/>
          <w:szCs w:val="22"/>
        </w:rPr>
        <w:t xml:space="preserve">  All </w:t>
      </w:r>
      <w:r w:rsidR="00B82387">
        <w:rPr>
          <w:sz w:val="22"/>
          <w:szCs w:val="22"/>
        </w:rPr>
        <w:t>task</w:t>
      </w:r>
      <w:r w:rsidR="006F2AB7">
        <w:rPr>
          <w:sz w:val="22"/>
          <w:szCs w:val="22"/>
        </w:rPr>
        <w:t xml:space="preserve"> </w:t>
      </w:r>
      <w:r w:rsidR="00B82387">
        <w:rPr>
          <w:sz w:val="22"/>
          <w:szCs w:val="22"/>
        </w:rPr>
        <w:t>light power cords shall be enclosed within a vertical wire cover or clipped between the overhead storage and the work</w:t>
      </w:r>
      <w:r w:rsidR="006F2AB7">
        <w:rPr>
          <w:sz w:val="22"/>
          <w:szCs w:val="22"/>
        </w:rPr>
        <w:t xml:space="preserve"> </w:t>
      </w:r>
      <w:r w:rsidR="00B82387">
        <w:rPr>
          <w:sz w:val="22"/>
          <w:szCs w:val="22"/>
        </w:rPr>
        <w:t>surface.</w:t>
      </w:r>
    </w:p>
    <w:p w14:paraId="51F1FFFC" w14:textId="77777777" w:rsidR="008D4A09" w:rsidRPr="00BD4CF1" w:rsidRDefault="008D4A09" w:rsidP="00EA19F3">
      <w:pPr>
        <w:ind w:left="360"/>
        <w:rPr>
          <w:sz w:val="22"/>
          <w:szCs w:val="22"/>
        </w:rPr>
      </w:pPr>
    </w:p>
    <w:p w14:paraId="51F1FFFD" w14:textId="77777777" w:rsidR="008C60F6" w:rsidRPr="00BD4CF1" w:rsidRDefault="008C60F6" w:rsidP="008C60F6">
      <w:pPr>
        <w:ind w:left="360" w:hanging="360"/>
        <w:outlineLvl w:val="0"/>
        <w:rPr>
          <w:b/>
          <w:sz w:val="22"/>
          <w:szCs w:val="22"/>
        </w:rPr>
      </w:pPr>
      <w:r w:rsidRPr="00BD4CF1">
        <w:rPr>
          <w:b/>
          <w:sz w:val="22"/>
          <w:szCs w:val="22"/>
        </w:rPr>
        <w:t>Panel Options</w:t>
      </w:r>
    </w:p>
    <w:p w14:paraId="51F1FFFE" w14:textId="77777777" w:rsidR="008C60F6" w:rsidRPr="00BD4CF1" w:rsidRDefault="008C60F6" w:rsidP="008C60F6">
      <w:pPr>
        <w:rPr>
          <w:sz w:val="22"/>
          <w:szCs w:val="22"/>
          <w:u w:val="single"/>
        </w:rPr>
      </w:pPr>
    </w:p>
    <w:p w14:paraId="51F1FFFF" w14:textId="77777777" w:rsidR="008C60F6" w:rsidRPr="00BD4CF1" w:rsidRDefault="008C60F6" w:rsidP="008C60F6">
      <w:pPr>
        <w:numPr>
          <w:ilvl w:val="0"/>
          <w:numId w:val="6"/>
        </w:numPr>
        <w:rPr>
          <w:sz w:val="22"/>
          <w:szCs w:val="22"/>
        </w:rPr>
      </w:pPr>
      <w:r w:rsidRPr="00BD4CF1">
        <w:rPr>
          <w:sz w:val="22"/>
          <w:szCs w:val="22"/>
        </w:rPr>
        <w:t>Modesty panels for modular desks shall be recessed under the desk top.</w:t>
      </w:r>
    </w:p>
    <w:p w14:paraId="51F20000" w14:textId="77777777" w:rsidR="008C60F6" w:rsidRPr="00BD4CF1" w:rsidRDefault="008C60F6" w:rsidP="008C60F6">
      <w:pPr>
        <w:numPr>
          <w:ilvl w:val="0"/>
          <w:numId w:val="6"/>
        </w:numPr>
        <w:rPr>
          <w:sz w:val="22"/>
          <w:szCs w:val="22"/>
        </w:rPr>
      </w:pPr>
      <w:r w:rsidRPr="00BD4CF1">
        <w:rPr>
          <w:sz w:val="22"/>
          <w:szCs w:val="22"/>
        </w:rPr>
        <w:t>Bridge modesty panels shall be used in conjunction with component work</w:t>
      </w:r>
      <w:r w:rsidR="006F2AB7">
        <w:rPr>
          <w:sz w:val="22"/>
          <w:szCs w:val="22"/>
        </w:rPr>
        <w:t xml:space="preserve"> </w:t>
      </w:r>
      <w:r w:rsidRPr="00BD4CF1">
        <w:rPr>
          <w:sz w:val="22"/>
          <w:szCs w:val="22"/>
        </w:rPr>
        <w:t xml:space="preserve">surfaces to create a modular bridge unit.  Three-quarter </w:t>
      </w:r>
      <w:r w:rsidR="00B01747">
        <w:rPr>
          <w:sz w:val="22"/>
          <w:szCs w:val="22"/>
        </w:rPr>
        <w:t xml:space="preserve">or half-height </w:t>
      </w:r>
      <w:r w:rsidRPr="00BD4CF1">
        <w:rPr>
          <w:sz w:val="22"/>
          <w:szCs w:val="22"/>
        </w:rPr>
        <w:t>modesty panels shall be available for access to voice, data and electrical outlets.</w:t>
      </w:r>
    </w:p>
    <w:p w14:paraId="51F20001" w14:textId="77777777" w:rsidR="008C60F6" w:rsidRPr="00BD4CF1" w:rsidRDefault="008C60F6" w:rsidP="008C60F6">
      <w:pPr>
        <w:numPr>
          <w:ilvl w:val="0"/>
          <w:numId w:val="6"/>
        </w:numPr>
        <w:rPr>
          <w:sz w:val="22"/>
          <w:szCs w:val="22"/>
        </w:rPr>
      </w:pPr>
      <w:r w:rsidRPr="00BD4CF1">
        <w:rPr>
          <w:sz w:val="22"/>
          <w:szCs w:val="22"/>
        </w:rPr>
        <w:t>Return modesty panels shall be used in conjunction with component work</w:t>
      </w:r>
      <w:r w:rsidR="006F2AB7">
        <w:rPr>
          <w:sz w:val="22"/>
          <w:szCs w:val="22"/>
        </w:rPr>
        <w:t xml:space="preserve"> </w:t>
      </w:r>
      <w:r w:rsidRPr="00BD4CF1">
        <w:rPr>
          <w:sz w:val="22"/>
          <w:szCs w:val="22"/>
        </w:rPr>
        <w:t>surfaces and undersurface pedestals to create a modular return unit.  Three-</w:t>
      </w:r>
      <w:proofErr w:type="gramStart"/>
      <w:r w:rsidRPr="00BD4CF1">
        <w:rPr>
          <w:sz w:val="22"/>
          <w:szCs w:val="22"/>
        </w:rPr>
        <w:t xml:space="preserve">quarter </w:t>
      </w:r>
      <w:r w:rsidR="00B01747">
        <w:rPr>
          <w:sz w:val="22"/>
          <w:szCs w:val="22"/>
        </w:rPr>
        <w:t xml:space="preserve"> or</w:t>
      </w:r>
      <w:proofErr w:type="gramEnd"/>
      <w:r w:rsidR="00B01747">
        <w:rPr>
          <w:sz w:val="22"/>
          <w:szCs w:val="22"/>
        </w:rPr>
        <w:t xml:space="preserve"> half-height </w:t>
      </w:r>
      <w:r w:rsidRPr="00BD4CF1">
        <w:rPr>
          <w:sz w:val="22"/>
          <w:szCs w:val="22"/>
        </w:rPr>
        <w:t xml:space="preserve">modesty panels </w:t>
      </w:r>
      <w:proofErr w:type="gramStart"/>
      <w:r w:rsidRPr="00BD4CF1">
        <w:rPr>
          <w:sz w:val="22"/>
          <w:szCs w:val="22"/>
        </w:rPr>
        <w:t>shall</w:t>
      </w:r>
      <w:proofErr w:type="gramEnd"/>
      <w:r w:rsidRPr="00BD4CF1">
        <w:rPr>
          <w:sz w:val="22"/>
          <w:szCs w:val="22"/>
        </w:rPr>
        <w:t xml:space="preserve"> be available for access to voice, data and electrical outlets.</w:t>
      </w:r>
      <w:r w:rsidRPr="00BD4CF1">
        <w:rPr>
          <w:sz w:val="22"/>
          <w:szCs w:val="22"/>
          <w:u w:val="single"/>
        </w:rPr>
        <w:t xml:space="preserve">    </w:t>
      </w:r>
    </w:p>
    <w:p w14:paraId="51F20002" w14:textId="77777777" w:rsidR="008C60F6" w:rsidRPr="00BD4CF1" w:rsidRDefault="008C60F6" w:rsidP="008C60F6">
      <w:pPr>
        <w:numPr>
          <w:ilvl w:val="0"/>
          <w:numId w:val="6"/>
        </w:numPr>
        <w:rPr>
          <w:sz w:val="22"/>
          <w:szCs w:val="22"/>
        </w:rPr>
      </w:pPr>
      <w:r w:rsidRPr="00BD4CF1">
        <w:rPr>
          <w:sz w:val="22"/>
          <w:szCs w:val="22"/>
        </w:rPr>
        <w:t>Back panels can be attached to undersurface pedestals to provide a finished back.</w:t>
      </w:r>
    </w:p>
    <w:p w14:paraId="51F20003" w14:textId="77777777" w:rsidR="008C60F6" w:rsidRPr="00BD4CF1" w:rsidRDefault="008C60F6" w:rsidP="008C60F6">
      <w:pPr>
        <w:numPr>
          <w:ilvl w:val="0"/>
          <w:numId w:val="6"/>
        </w:numPr>
        <w:rPr>
          <w:sz w:val="22"/>
          <w:szCs w:val="22"/>
        </w:rPr>
      </w:pPr>
      <w:r w:rsidRPr="00BD4CF1">
        <w:rPr>
          <w:sz w:val="22"/>
          <w:szCs w:val="22"/>
        </w:rPr>
        <w:t>Undersurface pedestals can support the end of a work</w:t>
      </w:r>
      <w:r w:rsidR="006F2AB7">
        <w:rPr>
          <w:sz w:val="22"/>
          <w:szCs w:val="22"/>
        </w:rPr>
        <w:t xml:space="preserve"> </w:t>
      </w:r>
      <w:r w:rsidRPr="00BD4CF1">
        <w:rPr>
          <w:sz w:val="22"/>
          <w:szCs w:val="22"/>
        </w:rPr>
        <w:t>surface and are spaced to accommodate back or modesty panels or provide space for cable access.</w:t>
      </w:r>
    </w:p>
    <w:p w14:paraId="51F20004" w14:textId="77777777" w:rsidR="008C60F6" w:rsidRPr="00BD4CF1" w:rsidRDefault="008C60F6" w:rsidP="008C60F6">
      <w:pPr>
        <w:numPr>
          <w:ilvl w:val="0"/>
          <w:numId w:val="6"/>
        </w:numPr>
        <w:rPr>
          <w:sz w:val="22"/>
          <w:szCs w:val="22"/>
        </w:rPr>
      </w:pPr>
      <w:r w:rsidRPr="00BD4CF1">
        <w:rPr>
          <w:sz w:val="22"/>
          <w:szCs w:val="22"/>
        </w:rPr>
        <w:t>End panels or T-leg end panels can support the end of a work</w:t>
      </w:r>
      <w:r w:rsidR="006F2AB7">
        <w:rPr>
          <w:sz w:val="22"/>
          <w:szCs w:val="22"/>
        </w:rPr>
        <w:t xml:space="preserve"> </w:t>
      </w:r>
      <w:r w:rsidRPr="00BD4CF1">
        <w:rPr>
          <w:sz w:val="22"/>
          <w:szCs w:val="22"/>
        </w:rPr>
        <w:t>surface when there is no pedestal.  End panels are used to accommodate modesty panels; T-leg panels do not require a modesty panel.</w:t>
      </w:r>
    </w:p>
    <w:p w14:paraId="51F20005" w14:textId="77777777" w:rsidR="008C60F6" w:rsidRPr="00BD4CF1" w:rsidRDefault="008C60F6" w:rsidP="008C60F6">
      <w:pPr>
        <w:rPr>
          <w:b/>
          <w:sz w:val="22"/>
          <w:szCs w:val="22"/>
        </w:rPr>
      </w:pPr>
      <w:r w:rsidRPr="00BD4CF1">
        <w:rPr>
          <w:sz w:val="22"/>
          <w:szCs w:val="22"/>
        </w:rPr>
        <w:br/>
      </w:r>
      <w:r w:rsidRPr="00BD4CF1">
        <w:rPr>
          <w:b/>
          <w:sz w:val="22"/>
          <w:szCs w:val="22"/>
        </w:rPr>
        <w:t xml:space="preserve"> Storage Options</w:t>
      </w:r>
    </w:p>
    <w:p w14:paraId="51F20006" w14:textId="77777777" w:rsidR="008C60F6" w:rsidRPr="00BD4CF1" w:rsidRDefault="008C60F6" w:rsidP="008C60F6">
      <w:pPr>
        <w:rPr>
          <w:b/>
          <w:sz w:val="22"/>
          <w:szCs w:val="22"/>
        </w:rPr>
      </w:pPr>
    </w:p>
    <w:p w14:paraId="51F20007" w14:textId="77777777" w:rsidR="008C60F6" w:rsidRPr="00BD4CF1" w:rsidRDefault="008C60F6" w:rsidP="008C60F6">
      <w:pPr>
        <w:numPr>
          <w:ilvl w:val="0"/>
          <w:numId w:val="7"/>
        </w:numPr>
        <w:rPr>
          <w:b/>
          <w:sz w:val="22"/>
          <w:szCs w:val="22"/>
        </w:rPr>
      </w:pPr>
      <w:r w:rsidRPr="00BD4CF1">
        <w:rPr>
          <w:sz w:val="22"/>
          <w:szCs w:val="22"/>
        </w:rPr>
        <w:t xml:space="preserve">Upper </w:t>
      </w:r>
      <w:r w:rsidR="00B01747">
        <w:rPr>
          <w:sz w:val="22"/>
          <w:szCs w:val="22"/>
        </w:rPr>
        <w:t xml:space="preserve">(set on surface) </w:t>
      </w:r>
      <w:r w:rsidRPr="00BD4CF1">
        <w:rPr>
          <w:sz w:val="22"/>
          <w:szCs w:val="22"/>
        </w:rPr>
        <w:t>bookcas</w:t>
      </w:r>
      <w:r w:rsidR="006F2AB7">
        <w:rPr>
          <w:sz w:val="22"/>
          <w:szCs w:val="22"/>
        </w:rPr>
        <w:t>es shall be available in 42” to</w:t>
      </w:r>
      <w:r w:rsidRPr="00BD4CF1">
        <w:rPr>
          <w:sz w:val="22"/>
          <w:szCs w:val="22"/>
        </w:rPr>
        <w:t xml:space="preserve"> 54” heights</w:t>
      </w:r>
      <w:r w:rsidR="006F2AB7">
        <w:rPr>
          <w:sz w:val="22"/>
          <w:szCs w:val="22"/>
        </w:rPr>
        <w:t xml:space="preserve"> and be offered in widths of 18” to </w:t>
      </w:r>
      <w:r w:rsidRPr="00BD4CF1">
        <w:rPr>
          <w:sz w:val="22"/>
          <w:szCs w:val="22"/>
        </w:rPr>
        <w:t>60”.  Bookcases shall be offered in veneer or laminate finish and have wood, frosted glass or metal door options.</w:t>
      </w:r>
    </w:p>
    <w:p w14:paraId="51F20008" w14:textId="77777777" w:rsidR="008C60F6" w:rsidRPr="00BD4CF1" w:rsidRDefault="006F2AB7" w:rsidP="008C60F6">
      <w:pPr>
        <w:numPr>
          <w:ilvl w:val="0"/>
          <w:numId w:val="7"/>
        </w:numPr>
        <w:rPr>
          <w:b/>
          <w:sz w:val="22"/>
          <w:szCs w:val="22"/>
        </w:rPr>
      </w:pPr>
      <w:r>
        <w:rPr>
          <w:sz w:val="22"/>
          <w:szCs w:val="22"/>
        </w:rPr>
        <w:t>Overhead</w:t>
      </w:r>
      <w:r w:rsidR="008C60F6" w:rsidRPr="00BD4CF1">
        <w:rPr>
          <w:sz w:val="22"/>
          <w:szCs w:val="22"/>
        </w:rPr>
        <w:t xml:space="preserve"> cabinets shall be available in 16”</w:t>
      </w:r>
      <w:r>
        <w:rPr>
          <w:sz w:val="22"/>
          <w:szCs w:val="22"/>
        </w:rPr>
        <w:t xml:space="preserve"> to 30</w:t>
      </w:r>
      <w:r w:rsidR="008C60F6" w:rsidRPr="00BD4CF1">
        <w:rPr>
          <w:sz w:val="22"/>
          <w:szCs w:val="22"/>
        </w:rPr>
        <w:t>” heights and be offered in widths of 18</w:t>
      </w:r>
      <w:r>
        <w:rPr>
          <w:sz w:val="22"/>
          <w:szCs w:val="22"/>
        </w:rPr>
        <w:t>” to</w:t>
      </w:r>
      <w:r w:rsidR="008C60F6" w:rsidRPr="00BD4CF1">
        <w:rPr>
          <w:sz w:val="22"/>
          <w:szCs w:val="22"/>
        </w:rPr>
        <w:t xml:space="preserve"> 72”.  </w:t>
      </w:r>
      <w:r>
        <w:rPr>
          <w:sz w:val="22"/>
          <w:szCs w:val="22"/>
        </w:rPr>
        <w:t>Th</w:t>
      </w:r>
      <w:r w:rsidR="002A2920">
        <w:rPr>
          <w:sz w:val="22"/>
          <w:szCs w:val="22"/>
        </w:rPr>
        <w:t xml:space="preserve">ese shall be offered in veneer or </w:t>
      </w:r>
      <w:r>
        <w:rPr>
          <w:sz w:val="22"/>
          <w:szCs w:val="22"/>
        </w:rPr>
        <w:t>painted MDF</w:t>
      </w:r>
      <w:r w:rsidR="008C60F6" w:rsidRPr="00BD4CF1">
        <w:rPr>
          <w:sz w:val="22"/>
          <w:szCs w:val="22"/>
        </w:rPr>
        <w:t xml:space="preserve"> finish</w:t>
      </w:r>
      <w:r>
        <w:rPr>
          <w:sz w:val="22"/>
          <w:szCs w:val="22"/>
        </w:rPr>
        <w:t>es</w:t>
      </w:r>
      <w:r w:rsidR="008C60F6" w:rsidRPr="00BD4CF1">
        <w:rPr>
          <w:sz w:val="22"/>
          <w:szCs w:val="22"/>
        </w:rPr>
        <w:t xml:space="preserve"> and have </w:t>
      </w:r>
      <w:r>
        <w:rPr>
          <w:sz w:val="22"/>
          <w:szCs w:val="22"/>
        </w:rPr>
        <w:t xml:space="preserve">multiple door options including </w:t>
      </w:r>
      <w:r w:rsidR="008C60F6" w:rsidRPr="00BD4CF1">
        <w:rPr>
          <w:sz w:val="22"/>
          <w:szCs w:val="22"/>
        </w:rPr>
        <w:t>w</w:t>
      </w:r>
      <w:r>
        <w:rPr>
          <w:sz w:val="22"/>
          <w:szCs w:val="22"/>
        </w:rPr>
        <w:t>ood</w:t>
      </w:r>
      <w:r w:rsidR="002A2920">
        <w:rPr>
          <w:sz w:val="22"/>
          <w:szCs w:val="22"/>
        </w:rPr>
        <w:t xml:space="preserve"> veneer</w:t>
      </w:r>
      <w:r>
        <w:rPr>
          <w:sz w:val="22"/>
          <w:szCs w:val="22"/>
        </w:rPr>
        <w:t>, frosted glass</w:t>
      </w:r>
      <w:r w:rsidR="00612FBC">
        <w:rPr>
          <w:sz w:val="22"/>
          <w:szCs w:val="22"/>
        </w:rPr>
        <w:t>, painted MDF</w:t>
      </w:r>
      <w:r>
        <w:rPr>
          <w:sz w:val="22"/>
          <w:szCs w:val="22"/>
        </w:rPr>
        <w:t xml:space="preserve"> or metal.</w:t>
      </w:r>
    </w:p>
    <w:p w14:paraId="51F20009" w14:textId="77777777" w:rsidR="008C60F6" w:rsidRPr="00BD4CF1" w:rsidRDefault="008C60F6" w:rsidP="008C60F6">
      <w:pPr>
        <w:numPr>
          <w:ilvl w:val="0"/>
          <w:numId w:val="7"/>
        </w:numPr>
        <w:rPr>
          <w:b/>
          <w:sz w:val="22"/>
          <w:szCs w:val="22"/>
        </w:rPr>
      </w:pPr>
      <w:r w:rsidRPr="00BD4CF1">
        <w:rPr>
          <w:sz w:val="22"/>
          <w:szCs w:val="22"/>
        </w:rPr>
        <w:t>Wall mounted cabinets shall be hung with wall mount brackets.</w:t>
      </w:r>
    </w:p>
    <w:p w14:paraId="51F2000A" w14:textId="77777777" w:rsidR="008C60F6" w:rsidRPr="00BD4CF1" w:rsidRDefault="008C60F6" w:rsidP="008C60F6">
      <w:pPr>
        <w:numPr>
          <w:ilvl w:val="0"/>
          <w:numId w:val="7"/>
        </w:numPr>
        <w:rPr>
          <w:sz w:val="22"/>
          <w:szCs w:val="22"/>
        </w:rPr>
      </w:pPr>
      <w:r w:rsidRPr="00BD4CF1">
        <w:rPr>
          <w:sz w:val="22"/>
          <w:szCs w:val="22"/>
        </w:rPr>
        <w:t>Vertical wardrobe and storage units shall be available in heights to line up with the total height of desk and upper bookcase units</w:t>
      </w:r>
      <w:r w:rsidR="006F2AB7">
        <w:rPr>
          <w:sz w:val="22"/>
          <w:szCs w:val="22"/>
        </w:rPr>
        <w:t xml:space="preserve"> combined</w:t>
      </w:r>
      <w:r w:rsidRPr="00BD4CF1">
        <w:rPr>
          <w:sz w:val="22"/>
          <w:szCs w:val="22"/>
        </w:rPr>
        <w:t>.</w:t>
      </w:r>
      <w:r w:rsidR="00B82387">
        <w:rPr>
          <w:sz w:val="22"/>
          <w:szCs w:val="22"/>
        </w:rPr>
        <w:t xml:space="preserve">  </w:t>
      </w:r>
      <w:r w:rsidRPr="00BD4CF1">
        <w:rPr>
          <w:sz w:val="22"/>
          <w:szCs w:val="22"/>
        </w:rPr>
        <w:br/>
      </w:r>
    </w:p>
    <w:p w14:paraId="51F2000B" w14:textId="77777777" w:rsidR="008C60F6" w:rsidRPr="00BD4CF1" w:rsidRDefault="008C60F6" w:rsidP="008C60F6">
      <w:pPr>
        <w:ind w:left="360" w:hanging="360"/>
        <w:outlineLvl w:val="0"/>
        <w:rPr>
          <w:b/>
          <w:sz w:val="22"/>
          <w:szCs w:val="22"/>
        </w:rPr>
      </w:pPr>
      <w:r w:rsidRPr="00BD4CF1">
        <w:rPr>
          <w:b/>
          <w:sz w:val="22"/>
          <w:szCs w:val="22"/>
        </w:rPr>
        <w:t>Technology</w:t>
      </w:r>
    </w:p>
    <w:p w14:paraId="51F2000C" w14:textId="77777777" w:rsidR="008C60F6" w:rsidRPr="00BD4CF1" w:rsidRDefault="008C60F6" w:rsidP="008C60F6">
      <w:pPr>
        <w:ind w:left="360" w:hanging="360"/>
        <w:rPr>
          <w:b/>
          <w:sz w:val="22"/>
          <w:szCs w:val="22"/>
        </w:rPr>
      </w:pPr>
    </w:p>
    <w:p w14:paraId="51F2000D" w14:textId="77777777" w:rsidR="008C60F6" w:rsidRPr="00BD4CF1" w:rsidRDefault="008C60F6" w:rsidP="008C60F6">
      <w:pPr>
        <w:numPr>
          <w:ilvl w:val="0"/>
          <w:numId w:val="8"/>
        </w:numPr>
        <w:rPr>
          <w:sz w:val="22"/>
          <w:szCs w:val="22"/>
        </w:rPr>
      </w:pPr>
      <w:r w:rsidRPr="00BD4CF1">
        <w:rPr>
          <w:sz w:val="22"/>
          <w:szCs w:val="22"/>
        </w:rPr>
        <w:t>Grommet locations may be specified for factory installation on desks, works surfaces and credenzas.</w:t>
      </w:r>
    </w:p>
    <w:p w14:paraId="51F2000E" w14:textId="77777777" w:rsidR="008C60F6" w:rsidRDefault="00D43677" w:rsidP="008C60F6">
      <w:pPr>
        <w:numPr>
          <w:ilvl w:val="0"/>
          <w:numId w:val="8"/>
        </w:numPr>
        <w:rPr>
          <w:sz w:val="22"/>
          <w:szCs w:val="22"/>
        </w:rPr>
      </w:pPr>
      <w:r>
        <w:rPr>
          <w:sz w:val="22"/>
          <w:szCs w:val="22"/>
        </w:rPr>
        <w:t>P</w:t>
      </w:r>
      <w:r w:rsidR="008C60F6" w:rsidRPr="00BD4CF1">
        <w:rPr>
          <w:sz w:val="22"/>
          <w:szCs w:val="22"/>
        </w:rPr>
        <w:t xml:space="preserve">anels on approach </w:t>
      </w:r>
      <w:r w:rsidR="00B01747">
        <w:rPr>
          <w:sz w:val="22"/>
          <w:szCs w:val="22"/>
        </w:rPr>
        <w:t xml:space="preserve">or user </w:t>
      </w:r>
      <w:r w:rsidR="008C60F6" w:rsidRPr="00BD4CF1">
        <w:rPr>
          <w:sz w:val="22"/>
          <w:szCs w:val="22"/>
        </w:rPr>
        <w:t xml:space="preserve">side of desks shall be removable </w:t>
      </w:r>
      <w:r w:rsidR="00B01747">
        <w:rPr>
          <w:sz w:val="22"/>
          <w:szCs w:val="22"/>
        </w:rPr>
        <w:t xml:space="preserve">or hinged </w:t>
      </w:r>
      <w:r w:rsidR="008C60F6" w:rsidRPr="00BD4CF1">
        <w:rPr>
          <w:sz w:val="22"/>
          <w:szCs w:val="22"/>
        </w:rPr>
        <w:t>to allow for access to internal wire management capabilities.</w:t>
      </w:r>
    </w:p>
    <w:p w14:paraId="51F2000F" w14:textId="77777777" w:rsidR="000D0A79" w:rsidRPr="008E0AD1" w:rsidRDefault="000D0A79" w:rsidP="000D0A79">
      <w:pPr>
        <w:ind w:left="360" w:hanging="360"/>
        <w:outlineLvl w:val="0"/>
        <w:rPr>
          <w:b/>
          <w:sz w:val="22"/>
          <w:szCs w:val="22"/>
        </w:rPr>
      </w:pPr>
      <w:r w:rsidRPr="008E0AD1">
        <w:rPr>
          <w:b/>
          <w:sz w:val="22"/>
          <w:szCs w:val="22"/>
        </w:rPr>
        <w:t>Ergonomic Tools:</w:t>
      </w:r>
    </w:p>
    <w:p w14:paraId="51F20010" w14:textId="77777777" w:rsidR="000D0A79" w:rsidRPr="008E0AD1" w:rsidRDefault="000D0A79" w:rsidP="000D0A79">
      <w:pPr>
        <w:numPr>
          <w:ilvl w:val="0"/>
          <w:numId w:val="14"/>
        </w:numPr>
        <w:rPr>
          <w:sz w:val="22"/>
          <w:szCs w:val="22"/>
        </w:rPr>
      </w:pPr>
      <w:r w:rsidRPr="008E0AD1">
        <w:rPr>
          <w:sz w:val="22"/>
          <w:szCs w:val="22"/>
        </w:rPr>
        <w:t xml:space="preserve">Monitor Arms: </w:t>
      </w:r>
    </w:p>
    <w:p w14:paraId="51F20011" w14:textId="77777777" w:rsidR="000D0A79" w:rsidRPr="008E0AD1" w:rsidRDefault="000D0A79" w:rsidP="000D0A79">
      <w:pPr>
        <w:numPr>
          <w:ilvl w:val="0"/>
          <w:numId w:val="15"/>
        </w:numPr>
        <w:rPr>
          <w:sz w:val="22"/>
          <w:szCs w:val="22"/>
        </w:rPr>
      </w:pPr>
      <w:r w:rsidRPr="008E0AD1">
        <w:rPr>
          <w:sz w:val="22"/>
          <w:szCs w:val="22"/>
        </w:rPr>
        <w:lastRenderedPageBreak/>
        <w:t xml:space="preserve">Monitor arm ranging from 8 – </w:t>
      </w:r>
      <w:r w:rsidR="00D1453D">
        <w:rPr>
          <w:sz w:val="22"/>
          <w:szCs w:val="22"/>
        </w:rPr>
        <w:t>40</w:t>
      </w:r>
      <w:r w:rsidR="00D1453D" w:rsidRPr="008E0AD1">
        <w:rPr>
          <w:sz w:val="22"/>
          <w:szCs w:val="22"/>
        </w:rPr>
        <w:t xml:space="preserve"> </w:t>
      </w:r>
      <w:proofErr w:type="spellStart"/>
      <w:r w:rsidRPr="008E0AD1">
        <w:rPr>
          <w:sz w:val="22"/>
          <w:szCs w:val="22"/>
        </w:rPr>
        <w:t>lbs</w:t>
      </w:r>
      <w:proofErr w:type="spellEnd"/>
      <w:r w:rsidRPr="008E0AD1">
        <w:rPr>
          <w:sz w:val="22"/>
          <w:szCs w:val="22"/>
        </w:rPr>
        <w:t>, offers min. 11.5” of dynamic height adjustment and up to 22” of depth adjustment.</w:t>
      </w:r>
    </w:p>
    <w:p w14:paraId="51F20012" w14:textId="77777777" w:rsidR="000D0A79" w:rsidRPr="008E0AD1" w:rsidRDefault="000D0A79" w:rsidP="000D0A79">
      <w:pPr>
        <w:numPr>
          <w:ilvl w:val="0"/>
          <w:numId w:val="15"/>
        </w:numPr>
        <w:rPr>
          <w:sz w:val="22"/>
          <w:szCs w:val="22"/>
        </w:rPr>
      </w:pPr>
      <w:r w:rsidRPr="008E0AD1">
        <w:rPr>
          <w:sz w:val="22"/>
          <w:szCs w:val="22"/>
        </w:rPr>
        <w:t>Optional crossbar:  Rugged, high-capacity construction that supports two monitors side-by-side and facilitates simultaneous adjustment; easily able to add crossbar to an existing single monitor arm.</w:t>
      </w:r>
    </w:p>
    <w:p w14:paraId="51F20013" w14:textId="77777777" w:rsidR="000D0A79" w:rsidRPr="008E0AD1" w:rsidRDefault="000D0A79" w:rsidP="000D0A79">
      <w:pPr>
        <w:numPr>
          <w:ilvl w:val="0"/>
          <w:numId w:val="15"/>
        </w:numPr>
        <w:rPr>
          <w:sz w:val="22"/>
          <w:szCs w:val="22"/>
        </w:rPr>
      </w:pPr>
      <w:r w:rsidRPr="008E0AD1">
        <w:rPr>
          <w:sz w:val="22"/>
          <w:szCs w:val="22"/>
        </w:rPr>
        <w:t>Integrated cable management.</w:t>
      </w:r>
    </w:p>
    <w:p w14:paraId="51F20014" w14:textId="77777777" w:rsidR="000D0A79" w:rsidRPr="008E0AD1" w:rsidRDefault="000D0A79" w:rsidP="000D0A79">
      <w:pPr>
        <w:numPr>
          <w:ilvl w:val="0"/>
          <w:numId w:val="15"/>
        </w:numPr>
        <w:rPr>
          <w:sz w:val="22"/>
          <w:szCs w:val="22"/>
        </w:rPr>
      </w:pPr>
      <w:r w:rsidRPr="008E0AD1">
        <w:rPr>
          <w:sz w:val="22"/>
          <w:szCs w:val="22"/>
        </w:rPr>
        <w:t>180 degree stop mechanism.</w:t>
      </w:r>
    </w:p>
    <w:p w14:paraId="51F20015" w14:textId="77777777" w:rsidR="000D0A79" w:rsidRPr="008E0AD1" w:rsidRDefault="000D0A79" w:rsidP="000D0A79">
      <w:pPr>
        <w:numPr>
          <w:ilvl w:val="0"/>
          <w:numId w:val="15"/>
        </w:numPr>
        <w:rPr>
          <w:sz w:val="22"/>
          <w:szCs w:val="22"/>
        </w:rPr>
      </w:pPr>
      <w:r w:rsidRPr="008E0AD1">
        <w:rPr>
          <w:sz w:val="22"/>
          <w:szCs w:val="22"/>
        </w:rPr>
        <w:t>Quick release ball joint facilitates fast and easy monitor installation and removal.</w:t>
      </w:r>
    </w:p>
    <w:p w14:paraId="51F20016" w14:textId="77777777" w:rsidR="000D0A79" w:rsidRPr="008E0AD1" w:rsidRDefault="000D0A79" w:rsidP="000D0A79">
      <w:pPr>
        <w:numPr>
          <w:ilvl w:val="0"/>
          <w:numId w:val="15"/>
        </w:numPr>
        <w:rPr>
          <w:sz w:val="22"/>
          <w:szCs w:val="22"/>
        </w:rPr>
      </w:pPr>
      <w:r w:rsidRPr="008E0AD1">
        <w:rPr>
          <w:sz w:val="22"/>
          <w:szCs w:val="22"/>
        </w:rPr>
        <w:t>Clamp mount; with optional bolt-through, universal slat wall, wall stud mount.</w:t>
      </w:r>
    </w:p>
    <w:p w14:paraId="51F20017" w14:textId="77777777" w:rsidR="000D0A79" w:rsidRPr="008E0AD1" w:rsidRDefault="000D0A79" w:rsidP="000D0A79">
      <w:pPr>
        <w:numPr>
          <w:ilvl w:val="0"/>
          <w:numId w:val="14"/>
        </w:numPr>
        <w:rPr>
          <w:sz w:val="22"/>
          <w:szCs w:val="22"/>
        </w:rPr>
      </w:pPr>
      <w:r w:rsidRPr="008E0AD1">
        <w:rPr>
          <w:sz w:val="22"/>
          <w:szCs w:val="22"/>
        </w:rPr>
        <w:t xml:space="preserve">CPU Holder: </w:t>
      </w:r>
    </w:p>
    <w:p w14:paraId="51F20018" w14:textId="77777777" w:rsidR="000D0A79" w:rsidRPr="008E0AD1" w:rsidRDefault="000D0A79" w:rsidP="000D0A79">
      <w:pPr>
        <w:numPr>
          <w:ilvl w:val="0"/>
          <w:numId w:val="16"/>
        </w:numPr>
        <w:rPr>
          <w:sz w:val="22"/>
          <w:szCs w:val="22"/>
        </w:rPr>
      </w:pPr>
      <w:r w:rsidRPr="008E0AD1">
        <w:rPr>
          <w:sz w:val="22"/>
          <w:szCs w:val="22"/>
        </w:rPr>
        <w:t>Slides smoothly on nylon glides in 16” track, with friction locks for easy removal.</w:t>
      </w:r>
    </w:p>
    <w:p w14:paraId="51F20019" w14:textId="77777777" w:rsidR="000D0A79" w:rsidRPr="008E0AD1" w:rsidRDefault="000D0A79" w:rsidP="000D0A79">
      <w:pPr>
        <w:numPr>
          <w:ilvl w:val="0"/>
          <w:numId w:val="16"/>
        </w:numPr>
        <w:rPr>
          <w:sz w:val="22"/>
          <w:szCs w:val="22"/>
        </w:rPr>
      </w:pPr>
      <w:r w:rsidRPr="008E0AD1">
        <w:rPr>
          <w:sz w:val="22"/>
          <w:szCs w:val="22"/>
        </w:rPr>
        <w:t>One-touch 360° swivel motion provides effortless access to cables, ports and drives.</w:t>
      </w:r>
    </w:p>
    <w:p w14:paraId="51F2001A" w14:textId="77777777" w:rsidR="000D0A79" w:rsidRPr="008E0AD1" w:rsidRDefault="000D0A79" w:rsidP="000D0A79">
      <w:pPr>
        <w:numPr>
          <w:ilvl w:val="0"/>
          <w:numId w:val="16"/>
        </w:numPr>
        <w:rPr>
          <w:sz w:val="22"/>
          <w:szCs w:val="22"/>
        </w:rPr>
      </w:pPr>
      <w:r w:rsidRPr="008E0AD1">
        <w:rPr>
          <w:sz w:val="22"/>
          <w:szCs w:val="22"/>
        </w:rPr>
        <w:t>Adjusts to fit CPUs 3” to 10” wide by 12” to 20” high.</w:t>
      </w:r>
    </w:p>
    <w:p w14:paraId="51F2001B" w14:textId="77777777" w:rsidR="000D0A79" w:rsidRPr="008E0AD1" w:rsidRDefault="000D0A79" w:rsidP="000D0A79">
      <w:pPr>
        <w:numPr>
          <w:ilvl w:val="0"/>
          <w:numId w:val="16"/>
        </w:numPr>
        <w:rPr>
          <w:sz w:val="22"/>
          <w:szCs w:val="22"/>
        </w:rPr>
      </w:pPr>
      <w:r w:rsidRPr="008E0AD1">
        <w:rPr>
          <w:sz w:val="22"/>
          <w:szCs w:val="22"/>
        </w:rPr>
        <w:t>Adjustable mounting plate ensures that the CPU will be centered and balanced.</w:t>
      </w:r>
    </w:p>
    <w:p w14:paraId="51F2001C" w14:textId="77777777" w:rsidR="000D0A79" w:rsidRPr="008E0AD1" w:rsidRDefault="000D0A79" w:rsidP="000D0A79">
      <w:pPr>
        <w:numPr>
          <w:ilvl w:val="0"/>
          <w:numId w:val="14"/>
        </w:numPr>
        <w:rPr>
          <w:sz w:val="22"/>
          <w:szCs w:val="22"/>
        </w:rPr>
      </w:pPr>
      <w:r w:rsidRPr="008E0AD1">
        <w:rPr>
          <w:sz w:val="22"/>
          <w:szCs w:val="22"/>
        </w:rPr>
        <w:t xml:space="preserve">Cable Management System: </w:t>
      </w:r>
    </w:p>
    <w:p w14:paraId="51F2001D" w14:textId="77777777" w:rsidR="000D0A79" w:rsidRPr="008E0AD1" w:rsidRDefault="000D0A79" w:rsidP="000D0A79">
      <w:pPr>
        <w:numPr>
          <w:ilvl w:val="0"/>
          <w:numId w:val="17"/>
        </w:numPr>
        <w:rPr>
          <w:sz w:val="22"/>
          <w:szCs w:val="22"/>
        </w:rPr>
      </w:pPr>
      <w:r w:rsidRPr="008E0AD1">
        <w:rPr>
          <w:sz w:val="22"/>
          <w:szCs w:val="22"/>
        </w:rPr>
        <w:t>Easy installation with two screws or double-sided tape.</w:t>
      </w:r>
    </w:p>
    <w:p w14:paraId="51F2001E" w14:textId="77777777" w:rsidR="000D0A79" w:rsidRPr="008E0AD1" w:rsidRDefault="000D0A79" w:rsidP="000D0A79">
      <w:pPr>
        <w:numPr>
          <w:ilvl w:val="0"/>
          <w:numId w:val="17"/>
        </w:numPr>
        <w:rPr>
          <w:sz w:val="22"/>
          <w:szCs w:val="22"/>
        </w:rPr>
      </w:pPr>
      <w:r w:rsidRPr="008E0AD1">
        <w:rPr>
          <w:sz w:val="22"/>
          <w:szCs w:val="22"/>
        </w:rPr>
        <w:t>Tape can support 8 lbs. of equipment for 10 years or more.</w:t>
      </w:r>
    </w:p>
    <w:p w14:paraId="51F2001F" w14:textId="77777777" w:rsidR="000D0A79" w:rsidRPr="008E0AD1" w:rsidRDefault="000D0A79" w:rsidP="000D0A79">
      <w:pPr>
        <w:numPr>
          <w:ilvl w:val="0"/>
          <w:numId w:val="17"/>
        </w:numPr>
        <w:rPr>
          <w:sz w:val="22"/>
          <w:szCs w:val="22"/>
        </w:rPr>
      </w:pPr>
      <w:r w:rsidRPr="008E0AD1">
        <w:rPr>
          <w:sz w:val="22"/>
          <w:szCs w:val="22"/>
        </w:rPr>
        <w:t>Options available large enough to support power strips if required.</w:t>
      </w:r>
    </w:p>
    <w:p w14:paraId="51F20020" w14:textId="77777777" w:rsidR="000D0A79" w:rsidRPr="008E0AD1" w:rsidRDefault="000D0A79" w:rsidP="000D0A79">
      <w:pPr>
        <w:numPr>
          <w:ilvl w:val="0"/>
          <w:numId w:val="14"/>
        </w:numPr>
        <w:rPr>
          <w:sz w:val="22"/>
          <w:szCs w:val="22"/>
        </w:rPr>
      </w:pPr>
      <w:r w:rsidRPr="008E0AD1">
        <w:rPr>
          <w:sz w:val="22"/>
          <w:szCs w:val="22"/>
        </w:rPr>
        <w:t xml:space="preserve">Key Board Tray: </w:t>
      </w:r>
    </w:p>
    <w:p w14:paraId="51F20021" w14:textId="77777777" w:rsidR="000D0A79" w:rsidRPr="008E0AD1" w:rsidRDefault="000D0A79" w:rsidP="000D0A79">
      <w:pPr>
        <w:numPr>
          <w:ilvl w:val="0"/>
          <w:numId w:val="18"/>
        </w:numPr>
        <w:rPr>
          <w:sz w:val="22"/>
          <w:szCs w:val="22"/>
        </w:rPr>
      </w:pPr>
      <w:r w:rsidRPr="008E0AD1">
        <w:rPr>
          <w:sz w:val="22"/>
          <w:szCs w:val="22"/>
        </w:rPr>
        <w:t xml:space="preserve">Tilt adjustment range: Zero to -15 degrees negative tilt only, No positive tilt positioning to encourage low-risk typing postures.    </w:t>
      </w:r>
    </w:p>
    <w:p w14:paraId="51F20022" w14:textId="77777777" w:rsidR="000D0A79" w:rsidRPr="008E0AD1" w:rsidRDefault="000D0A79" w:rsidP="000D0A79">
      <w:pPr>
        <w:numPr>
          <w:ilvl w:val="0"/>
          <w:numId w:val="18"/>
        </w:numPr>
        <w:rPr>
          <w:sz w:val="22"/>
          <w:szCs w:val="22"/>
        </w:rPr>
      </w:pPr>
      <w:r w:rsidRPr="008E0AD1">
        <w:rPr>
          <w:sz w:val="22"/>
          <w:szCs w:val="22"/>
        </w:rPr>
        <w:t>Lift and self-lock mechanism, no levers or locks.</w:t>
      </w:r>
    </w:p>
    <w:p w14:paraId="51F20023" w14:textId="77777777" w:rsidR="000D0A79" w:rsidRPr="008E0AD1" w:rsidRDefault="000D0A79" w:rsidP="000D0A79">
      <w:pPr>
        <w:numPr>
          <w:ilvl w:val="0"/>
          <w:numId w:val="18"/>
        </w:numPr>
        <w:rPr>
          <w:sz w:val="22"/>
          <w:szCs w:val="22"/>
        </w:rPr>
      </w:pPr>
      <w:r w:rsidRPr="008E0AD1">
        <w:rPr>
          <w:sz w:val="22"/>
          <w:szCs w:val="22"/>
        </w:rPr>
        <w:t>In/Out Slide, Standard 21.625” Under-desk track.</w:t>
      </w:r>
    </w:p>
    <w:p w14:paraId="51F20024" w14:textId="77777777" w:rsidR="000D0A79" w:rsidRPr="000D0A79" w:rsidRDefault="000D0A79" w:rsidP="000D0A79">
      <w:pPr>
        <w:numPr>
          <w:ilvl w:val="0"/>
          <w:numId w:val="18"/>
        </w:numPr>
        <w:rPr>
          <w:sz w:val="22"/>
          <w:szCs w:val="22"/>
        </w:rPr>
      </w:pPr>
      <w:r w:rsidRPr="008E0AD1">
        <w:rPr>
          <w:sz w:val="22"/>
          <w:szCs w:val="22"/>
        </w:rPr>
        <w:t>Mouse platform with multiple angle adjustments for right and left hand users.</w:t>
      </w:r>
    </w:p>
    <w:p w14:paraId="51F20025" w14:textId="77777777" w:rsidR="008D4A09" w:rsidRDefault="008D4A09" w:rsidP="008D4A09">
      <w:pPr>
        <w:ind w:left="360"/>
        <w:rPr>
          <w:sz w:val="22"/>
          <w:szCs w:val="22"/>
        </w:rPr>
      </w:pPr>
    </w:p>
    <w:p w14:paraId="51F20026" w14:textId="77777777" w:rsidR="001F77AE" w:rsidRDefault="001F77AE" w:rsidP="00ED378A">
      <w:pPr>
        <w:rPr>
          <w:b/>
          <w:sz w:val="22"/>
          <w:szCs w:val="22"/>
        </w:rPr>
      </w:pPr>
    </w:p>
    <w:p w14:paraId="51F20027" w14:textId="77777777" w:rsidR="00ED378A" w:rsidRDefault="00ED378A" w:rsidP="00ED378A">
      <w:pPr>
        <w:rPr>
          <w:b/>
          <w:sz w:val="22"/>
          <w:szCs w:val="22"/>
        </w:rPr>
      </w:pPr>
      <w:r>
        <w:rPr>
          <w:b/>
          <w:sz w:val="22"/>
          <w:szCs w:val="22"/>
        </w:rPr>
        <w:t>Sustainability</w:t>
      </w:r>
    </w:p>
    <w:p w14:paraId="51F20029" w14:textId="77777777" w:rsidR="005D3F22" w:rsidRDefault="00BE2882" w:rsidP="00F92F66">
      <w:pPr>
        <w:numPr>
          <w:ilvl w:val="0"/>
          <w:numId w:val="13"/>
        </w:numPr>
        <w:rPr>
          <w:sz w:val="22"/>
          <w:szCs w:val="22"/>
        </w:rPr>
      </w:pPr>
      <w:proofErr w:type="gramStart"/>
      <w:r>
        <w:rPr>
          <w:sz w:val="22"/>
          <w:szCs w:val="22"/>
        </w:rPr>
        <w:t>Shall</w:t>
      </w:r>
      <w:proofErr w:type="gramEnd"/>
      <w:r>
        <w:rPr>
          <w:sz w:val="22"/>
          <w:szCs w:val="22"/>
        </w:rPr>
        <w:t xml:space="preserve"> </w:t>
      </w:r>
      <w:r w:rsidR="00AC7A3F">
        <w:rPr>
          <w:sz w:val="22"/>
          <w:szCs w:val="22"/>
        </w:rPr>
        <w:t>contain recycled content, composed of rapidly renewable materials, and</w:t>
      </w:r>
      <w:r>
        <w:rPr>
          <w:sz w:val="22"/>
          <w:szCs w:val="22"/>
        </w:rPr>
        <w:t>/or</w:t>
      </w:r>
      <w:r w:rsidR="00AC7A3F">
        <w:rPr>
          <w:sz w:val="22"/>
          <w:szCs w:val="22"/>
        </w:rPr>
        <w:t xml:space="preserve"> manufacturer must have a recycling </w:t>
      </w:r>
      <w:r>
        <w:rPr>
          <w:sz w:val="22"/>
          <w:szCs w:val="22"/>
        </w:rPr>
        <w:t xml:space="preserve">or re-use </w:t>
      </w:r>
      <w:r w:rsidR="00AC7A3F">
        <w:rPr>
          <w:sz w:val="22"/>
          <w:szCs w:val="22"/>
        </w:rPr>
        <w:t xml:space="preserve">program in place.  </w:t>
      </w:r>
    </w:p>
    <w:p w14:paraId="51F2002A" w14:textId="77777777" w:rsidR="005D3F22" w:rsidRDefault="00AC7A3F" w:rsidP="00F92F66">
      <w:pPr>
        <w:numPr>
          <w:ilvl w:val="0"/>
          <w:numId w:val="13"/>
        </w:numPr>
        <w:rPr>
          <w:sz w:val="22"/>
          <w:szCs w:val="22"/>
        </w:rPr>
      </w:pPr>
      <w:r>
        <w:rPr>
          <w:sz w:val="22"/>
          <w:szCs w:val="22"/>
        </w:rPr>
        <w:t xml:space="preserve">Finish coats must use low VOC Adhesives and materials.  </w:t>
      </w:r>
    </w:p>
    <w:p w14:paraId="51F2002C" w14:textId="77777777" w:rsidR="00ED378A" w:rsidRDefault="00ED378A" w:rsidP="00ED378A">
      <w:pPr>
        <w:rPr>
          <w:b/>
          <w:sz w:val="22"/>
          <w:szCs w:val="22"/>
        </w:rPr>
      </w:pPr>
    </w:p>
    <w:p w14:paraId="51F2002D" w14:textId="77777777" w:rsidR="00ED378A" w:rsidRDefault="00ED378A" w:rsidP="00ED378A">
      <w:pPr>
        <w:rPr>
          <w:b/>
          <w:sz w:val="22"/>
          <w:szCs w:val="22"/>
        </w:rPr>
      </w:pPr>
      <w:r>
        <w:rPr>
          <w:b/>
          <w:sz w:val="22"/>
          <w:szCs w:val="22"/>
        </w:rPr>
        <w:t>General</w:t>
      </w:r>
    </w:p>
    <w:p w14:paraId="51F2002E" w14:textId="77777777" w:rsidR="005D3F22" w:rsidRDefault="00ED378A" w:rsidP="005D3F22">
      <w:pPr>
        <w:numPr>
          <w:ilvl w:val="0"/>
          <w:numId w:val="12"/>
        </w:numPr>
        <w:rPr>
          <w:sz w:val="22"/>
          <w:szCs w:val="22"/>
        </w:rPr>
      </w:pPr>
      <w:proofErr w:type="spellStart"/>
      <w:r>
        <w:rPr>
          <w:sz w:val="22"/>
          <w:szCs w:val="22"/>
        </w:rPr>
        <w:t>Cas</w:t>
      </w:r>
      <w:r w:rsidR="006F2AB7">
        <w:rPr>
          <w:sz w:val="22"/>
          <w:szCs w:val="22"/>
        </w:rPr>
        <w:t>egood</w:t>
      </w:r>
      <w:proofErr w:type="spellEnd"/>
      <w:r w:rsidR="006F2AB7">
        <w:rPr>
          <w:sz w:val="22"/>
          <w:szCs w:val="22"/>
        </w:rPr>
        <w:t xml:space="preserve"> manufacturer must have </w:t>
      </w:r>
      <w:r>
        <w:rPr>
          <w:sz w:val="22"/>
          <w:szCs w:val="22"/>
        </w:rPr>
        <w:t xml:space="preserve">coordinating </w:t>
      </w:r>
      <w:r w:rsidR="006F2AB7">
        <w:rPr>
          <w:sz w:val="22"/>
          <w:szCs w:val="22"/>
        </w:rPr>
        <w:t>c</w:t>
      </w:r>
      <w:r w:rsidR="00AC7A3F">
        <w:rPr>
          <w:sz w:val="22"/>
          <w:szCs w:val="22"/>
        </w:rPr>
        <w:t>onferencing solutions</w:t>
      </w:r>
      <w:r w:rsidR="006F2AB7">
        <w:rPr>
          <w:sz w:val="22"/>
          <w:szCs w:val="22"/>
        </w:rPr>
        <w:t xml:space="preserve"> that integrate </w:t>
      </w:r>
      <w:r w:rsidR="005D3F22">
        <w:rPr>
          <w:sz w:val="22"/>
          <w:szCs w:val="22"/>
        </w:rPr>
        <w:t>with the offered product line</w:t>
      </w:r>
      <w:r>
        <w:rPr>
          <w:sz w:val="22"/>
          <w:szCs w:val="22"/>
        </w:rPr>
        <w:t xml:space="preserve">.  </w:t>
      </w:r>
    </w:p>
    <w:p w14:paraId="51F2002F" w14:textId="77777777" w:rsidR="005D3F22" w:rsidRDefault="00ED378A" w:rsidP="005D3F22">
      <w:pPr>
        <w:numPr>
          <w:ilvl w:val="0"/>
          <w:numId w:val="12"/>
        </w:numPr>
        <w:rPr>
          <w:sz w:val="22"/>
          <w:szCs w:val="22"/>
        </w:rPr>
      </w:pPr>
      <w:r>
        <w:rPr>
          <w:sz w:val="22"/>
          <w:szCs w:val="22"/>
        </w:rPr>
        <w:t xml:space="preserve">Dealer must have in-house services including interior design, sales, installation, and warehousing capability.  </w:t>
      </w:r>
    </w:p>
    <w:p w14:paraId="51F20030" w14:textId="77777777" w:rsidR="00ED378A" w:rsidRPr="00ED378A" w:rsidRDefault="00ED378A" w:rsidP="005D3F22">
      <w:pPr>
        <w:numPr>
          <w:ilvl w:val="0"/>
          <w:numId w:val="12"/>
        </w:numPr>
        <w:rPr>
          <w:sz w:val="22"/>
          <w:szCs w:val="22"/>
        </w:rPr>
      </w:pPr>
      <w:r>
        <w:rPr>
          <w:sz w:val="22"/>
          <w:szCs w:val="22"/>
        </w:rPr>
        <w:t>Dealer/manufacturer must have a showroom within 4 hours of the project site.</w:t>
      </w:r>
    </w:p>
    <w:p w14:paraId="51F20031" w14:textId="77777777" w:rsidR="000F0B1D" w:rsidRDefault="000F0B1D"/>
    <w:sectPr w:rsidR="000F0B1D" w:rsidSect="0008436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080C" w14:textId="77777777" w:rsidR="00A12817" w:rsidRDefault="00A12817">
      <w:r>
        <w:separator/>
      </w:r>
    </w:p>
  </w:endnote>
  <w:endnote w:type="continuationSeparator" w:id="0">
    <w:p w14:paraId="68DA73D4" w14:textId="77777777" w:rsidR="00A12817" w:rsidRDefault="00A1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8EFA" w14:textId="78D55BA1" w:rsidR="00876494" w:rsidRDefault="00876494">
    <w:pPr>
      <w:pStyle w:val="Footer"/>
    </w:pPr>
    <w:r>
      <w:rPr>
        <w:noProof/>
      </w:rPr>
      <mc:AlternateContent>
        <mc:Choice Requires="wps">
          <w:drawing>
            <wp:anchor distT="0" distB="0" distL="0" distR="0" simplePos="0" relativeHeight="251658242" behindDoc="0" locked="0" layoutInCell="1" allowOverlap="1" wp14:anchorId="2C291B76" wp14:editId="46655010">
              <wp:simplePos x="635" y="635"/>
              <wp:positionH relativeFrom="page">
                <wp:align>center</wp:align>
              </wp:positionH>
              <wp:positionV relativeFrom="page">
                <wp:align>bottom</wp:align>
              </wp:positionV>
              <wp:extent cx="1003935" cy="376555"/>
              <wp:effectExtent l="0" t="0" r="5715" b="0"/>
              <wp:wrapNone/>
              <wp:docPr id="48079673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6EEA4533" w14:textId="2C6D9FC7"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91B76" id="_x0000_t202" coordsize="21600,21600" o:spt="202" path="m,l,21600r21600,l21600,xe">
              <v:stroke joinstyle="miter"/>
              <v:path gradientshapeok="t" o:connecttype="rect"/>
            </v:shapetype>
            <v:shape id="Text Box 5" o:spid="_x0000_s1028" type="#_x0000_t202" alt="UNCLASSIFIED" style="position:absolute;margin-left:0;margin-top:0;width:79.0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scDwIAAB0EAAAOAAAAZHJzL2Uyb0RvYy54bWysU8Fu2zAMvQ/YPwi6L3YSpFu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3k+v50vKOEYm3++WSwWESa73rbOh28CNIlGSR2uJbHF&#10;jlsfhtQxJRYzsGmVSqtR5jcHYkZPdm0xWqGvetLWJZ2N7VdQn3AqB8PCveWbFktvmQ/PzOGGcRBU&#10;bXjCQyroSgpni5IG3M+/+WM+Eo9RSjpUTEkNSpoS9d3gQqK4RsONRpWM6W2+yDFuDvoeUIdTfBKW&#10;JxO9LqjRlA70K+p5HQthiBmO5UpajeZ9GKSL74GL9ToloY4sC1uzszxCR7oily/9K3P2THjAVT3C&#10;KCdWvON9yI03vV0fArKflhKpHYg8M44aTGs9v5co8rf/Kev6qle/AAAA//8DAFBLAwQUAAYACAAA&#10;ACEAy4QFktoAAAAEAQAADwAAAGRycy9kb3ducmV2LnhtbEyPwWrCQBCG70LfYZlCb7rRYNGYjRSh&#10;J0tB7cXbujsmsdnZkJ1ofPuuvbSXgeH/+eabfD24RlyxC7UnBdNJAgLJeFtTqeDr8D5egAisyerG&#10;Eyq4Y4B18TTKdWb9jXZ43XMpIoRCphVUzG0mZTAVOh0mvkWK2dl3TnNcu1LaTt8i3DVyliSv0uma&#10;4oVKt7ip0Hzve6dgvuOP/pMO6XGY3S/bdmPS89Yo9fI8vK1AMA78V4aHflSHIjqdfE82iEZBfIR/&#10;5yObL6YgThG8TEEWufwvX/wAAAD//wMAUEsBAi0AFAAGAAgAAAAhALaDOJL+AAAA4QEAABMAAAAA&#10;AAAAAAAAAAAAAAAAAFtDb250ZW50X1R5cGVzXS54bWxQSwECLQAUAAYACAAAACEAOP0h/9YAAACU&#10;AQAACwAAAAAAAAAAAAAAAAAvAQAAX3JlbHMvLnJlbHNQSwECLQAUAAYACAAAACEAMs7LHA8CAAAd&#10;BAAADgAAAAAAAAAAAAAAAAAuAgAAZHJzL2Uyb0RvYy54bWxQSwECLQAUAAYACAAAACEAy4QFktoA&#10;AAAEAQAADwAAAAAAAAAAAAAAAABpBAAAZHJzL2Rvd25yZXYueG1sUEsFBgAAAAAEAAQA8wAAAHAF&#10;AAAAAA==&#10;" filled="f" stroked="f">
              <v:textbox style="mso-fit-shape-to-text:t" inset="0,0,0,15pt">
                <w:txbxContent>
                  <w:p w14:paraId="6EEA4533" w14:textId="2C6D9FC7"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7D19" w14:textId="772F2E1C" w:rsidR="00876494" w:rsidRDefault="00876494">
    <w:pPr>
      <w:pStyle w:val="Footer"/>
    </w:pPr>
    <w:r>
      <w:rPr>
        <w:noProof/>
      </w:rPr>
      <mc:AlternateContent>
        <mc:Choice Requires="wps">
          <w:drawing>
            <wp:anchor distT="0" distB="0" distL="0" distR="0" simplePos="0" relativeHeight="251658243" behindDoc="0" locked="0" layoutInCell="1" allowOverlap="1" wp14:anchorId="6808DD48" wp14:editId="7E507BAA">
              <wp:simplePos x="635" y="635"/>
              <wp:positionH relativeFrom="page">
                <wp:align>center</wp:align>
              </wp:positionH>
              <wp:positionV relativeFrom="page">
                <wp:align>bottom</wp:align>
              </wp:positionV>
              <wp:extent cx="1003935" cy="376555"/>
              <wp:effectExtent l="0" t="0" r="5715" b="0"/>
              <wp:wrapNone/>
              <wp:docPr id="8301987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612CD15B" w14:textId="0F6872AB"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8DD48" id="_x0000_t202" coordsize="21600,21600" o:spt="202" path="m,l,21600r21600,l21600,xe">
              <v:stroke joinstyle="miter"/>
              <v:path gradientshapeok="t" o:connecttype="rect"/>
            </v:shapetype>
            <v:shape id="Text Box 6" o:spid="_x0000_s1029" type="#_x0000_t202" alt="UNCLASSIFIED" style="position:absolute;margin-left:0;margin-top:0;width:79.0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khDgIAAB0EAAAOAAAAZHJzL2Uyb0RvYy54bWysU8Fu2zAMvQ/YPwi6L3YapFuNOEXWIsOA&#10;oC2QDj0rshQbsESBUmJnXz9Kjpuu22nYRaZJ6pF8fFrc9qZlR4W+AVvy6STnTFkJVWP3Jf/xvP70&#10;hTMfhK1EC1aV/KQ8v11+/LDoXKGuoIa2UsgIxPqicyWvQ3BFlnlZKyP8BJyyFNSARgT6xX1WoegI&#10;3bTZVZ5fZx1g5RCk8p6890OQLxO+1kqGR629CqwtOfUW0onp3MUzWy5EsUfh6kae2xD/0IURjaWi&#10;r1D3Igh2wOYPKNNIBA86TCSYDLRupEoz0DTT/N0021o4lWYhcrx7pcn/P1j5cNy6J2Sh/wo9LTAS&#10;0jlfeHLGeXqNJn6pU0ZxovD0SpvqA5PxUp7PbmZzziTFZp+v5/N5hMkutx368E2BYdEoOdJaElvi&#10;uPFhSB1TYjEL66Zt02pa+5uDMKMnu7QYrdDvetZUVHxsfwfViaZCGBbunVw3VHojfHgSSBumQUi1&#10;4ZEO3UJXcjhbnNWAP//mj/lEPEU560gxJbckac7a75YWEsU1Gjgau2RMb/J5TnF7MHdAOpzSk3Ay&#10;meTF0I6mRjAvpOdVLEQhYSWVK/luNO/CIF16D1KtVimJdORE2NitkxE60hW5fO5fBLoz4YFW9QCj&#10;nETxjvchN970bnUIxH5aSqR2IPLMOGkwrfX8XqLI3/6nrMurXv4CAAD//wMAUEsDBBQABgAIAAAA&#10;IQDLhAWS2gAAAAQBAAAPAAAAZHJzL2Rvd25yZXYueG1sTI/BasJAEIbvQt9hmUJvutFg0ZiNFKEn&#10;S0Htxdu6Oyax2dmQnWh8+669tJeB4f/55pt8PbhGXLELtScF00kCAsl4W1Op4OvwPl6ACKzJ6sYT&#10;KrhjgHXxNMp1Zv2NdnjdcykihEKmFVTMbSZlMBU6HSa+RYrZ2XdOc1y7UtpO3yLcNXKWJK/S6Zri&#10;hUq3uKnQfO97p2C+44/+kw7pcZjdL9t2Y9Lz1ij18jy8rUAwDvxXhod+VIciOp18TzaIRkF8hH/n&#10;I5svpiBOEbxMQRa5/C9f/AAAAP//AwBQSwECLQAUAAYACAAAACEAtoM4kv4AAADhAQAAEwAAAAAA&#10;AAAAAAAAAAAAAAAAW0NvbnRlbnRfVHlwZXNdLnhtbFBLAQItABQABgAIAAAAIQA4/SH/1gAAAJQB&#10;AAALAAAAAAAAAAAAAAAAAC8BAABfcmVscy8ucmVsc1BLAQItABQABgAIAAAAIQBfcXkhDgIAAB0E&#10;AAAOAAAAAAAAAAAAAAAAAC4CAABkcnMvZTJvRG9jLnhtbFBLAQItABQABgAIAAAAIQDLhAWS2gAA&#10;AAQBAAAPAAAAAAAAAAAAAAAAAGgEAABkcnMvZG93bnJldi54bWxQSwUGAAAAAAQABADzAAAAbwUA&#10;AAAA&#10;" filled="f" stroked="f">
              <v:textbox style="mso-fit-shape-to-text:t" inset="0,0,0,15pt">
                <w:txbxContent>
                  <w:p w14:paraId="612CD15B" w14:textId="0F6872AB"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5C6" w14:textId="5E56D2DF" w:rsidR="00876494" w:rsidRDefault="00876494">
    <w:pPr>
      <w:pStyle w:val="Footer"/>
    </w:pPr>
    <w:r>
      <w:rPr>
        <w:noProof/>
      </w:rPr>
      <mc:AlternateContent>
        <mc:Choice Requires="wps">
          <w:drawing>
            <wp:anchor distT="0" distB="0" distL="0" distR="0" simplePos="0" relativeHeight="251658245" behindDoc="0" locked="0" layoutInCell="1" allowOverlap="1" wp14:anchorId="43E49CA3" wp14:editId="0A94781F">
              <wp:simplePos x="635" y="635"/>
              <wp:positionH relativeFrom="page">
                <wp:align>center</wp:align>
              </wp:positionH>
              <wp:positionV relativeFrom="page">
                <wp:align>bottom</wp:align>
              </wp:positionV>
              <wp:extent cx="1003935" cy="376555"/>
              <wp:effectExtent l="0" t="0" r="5715" b="0"/>
              <wp:wrapNone/>
              <wp:docPr id="44798191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0DC5FB2C" w14:textId="7F417091"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49CA3" id="_x0000_t202" coordsize="21600,21600" o:spt="202" path="m,l,21600r21600,l21600,xe">
              <v:stroke joinstyle="miter"/>
              <v:path gradientshapeok="t" o:connecttype="rect"/>
            </v:shapetype>
            <v:shape id="Text Box 4" o:spid="_x0000_s1031" type="#_x0000_t202" alt="UNCLASSIFIED" style="position:absolute;margin-left:0;margin-top:0;width:79.0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asDQIAAB0EAAAOAAAAZHJzL2Uyb0RvYy54bWysU8Fu2zAMvQ/YPwi6L3YapFuNOEXWIsOA&#10;oC2QDj0rshQbkEWBUmJnXz9KiZOu7WnYRaZJ6pF8fJrd9q1he4W+AVvy8SjnTFkJVWO3Jf/1vPzy&#10;jTMfhK2EAatKflCe384/f5p1rlBXUIOpFDICsb7oXMnrEFyRZV7WqhV+BE5ZCmrAVgT6xW1WoegI&#10;vTXZVZ5fZx1g5RCk8p6898cgnyd8rZUMj1p7FZgpOfUW0onp3MQzm89EsUXh6kae2hD/0EUrGktF&#10;z1D3Igi2w+YdVNtIBA86jCS0GWjdSJVmoGnG+Ztp1rVwKs1C5Hh3psn/P1j5sF+7J2Sh/w49LTAS&#10;0jlfeHLGeXqNbfxSp4ziROHhTJvqA5PxUp5PbiZTziTFJl+vp9NphMkutx368ENBy6JRcqS1JLbE&#10;fuXDMXVIicUsLBtj0mqM/ctBmNGTXVqMVug3PWuqkqe60bOB6kBTIRwX7p1cNlR6JXx4EkgbpkFI&#10;teGRDm2gKzmcLM5qwN8f+WM+EU9RzjpSTMktSZoz89PSQqK4BgMHY5OM8U0+zSlud+0dkA7H9CSc&#10;TCZ5MZjB1AjtC+l5EQtRSFhJ5Uq+Gcy7cJQuvQepFouURDpyIqzs2skIHemKXD73LwLdifBAq3qA&#10;QU6ieMP7MTfe9G6xC8R+WsqFyBPjpMG01tN7iSJ//Z+yLq96/gcAAP//AwBQSwMEFAAGAAgAAAAh&#10;AMuEBZLaAAAABAEAAA8AAABkcnMvZG93bnJldi54bWxMj8FqwkAQhu9C32GZQm+60WDRmI0UoSdL&#10;Qe3F27o7JrHZ2ZCdaHz7rr20l4Hh//nmm3w9uEZcsQu1JwXTSQICyXhbU6ng6/A+XoAIrMnqxhMq&#10;uGOAdfE0ynVm/Y12eN1zKSKEQqYVVMxtJmUwFTodJr5FitnZd05zXLtS2k7fItw1cpYkr9LpmuKF&#10;Sre4qdB873unYL7jj/6TDulxmN0v23Zj0vPWKPXyPLytQDAO/FeGh35UhyI6nXxPNohGQXyEf+cj&#10;my+mIE4RvExBFrn8L1/8AAAA//8DAFBLAQItABQABgAIAAAAIQC2gziS/gAAAOEBAAATAAAAAAAA&#10;AAAAAAAAAAAAAABbQ29udGVudF9UeXBlc10ueG1sUEsBAi0AFAAGAAgAAAAhADj9If/WAAAAlAEA&#10;AAsAAAAAAAAAAAAAAAAALwEAAF9yZWxzLy5yZWxzUEsBAi0AFAAGAAgAAAAhADHy1qwNAgAAHQQA&#10;AA4AAAAAAAAAAAAAAAAALgIAAGRycy9lMm9Eb2MueG1sUEsBAi0AFAAGAAgAAAAhAMuEBZLaAAAA&#10;BAEAAA8AAAAAAAAAAAAAAAAAZwQAAGRycy9kb3ducmV2LnhtbFBLBQYAAAAABAAEAPMAAABuBQAA&#10;AAA=&#10;" filled="f" stroked="f">
              <v:textbox style="mso-fit-shape-to-text:t" inset="0,0,0,15pt">
                <w:txbxContent>
                  <w:p w14:paraId="0DC5FB2C" w14:textId="7F417091"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8A7F" w14:textId="77777777" w:rsidR="00A12817" w:rsidRDefault="00A12817">
      <w:r>
        <w:separator/>
      </w:r>
    </w:p>
  </w:footnote>
  <w:footnote w:type="continuationSeparator" w:id="0">
    <w:p w14:paraId="32AA161C" w14:textId="77777777" w:rsidR="00A12817" w:rsidRDefault="00A1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04D8" w14:textId="4F17605B" w:rsidR="00876494" w:rsidRDefault="00876494">
    <w:pPr>
      <w:pStyle w:val="Header"/>
    </w:pPr>
    <w:r>
      <w:rPr>
        <w:noProof/>
      </w:rPr>
      <mc:AlternateContent>
        <mc:Choice Requires="wps">
          <w:drawing>
            <wp:anchor distT="0" distB="0" distL="0" distR="0" simplePos="0" relativeHeight="251658241" behindDoc="0" locked="0" layoutInCell="1" allowOverlap="1" wp14:anchorId="4ED869DC" wp14:editId="23D2DD3D">
              <wp:simplePos x="635" y="635"/>
              <wp:positionH relativeFrom="page">
                <wp:align>center</wp:align>
              </wp:positionH>
              <wp:positionV relativeFrom="page">
                <wp:align>top</wp:align>
              </wp:positionV>
              <wp:extent cx="1003935" cy="376555"/>
              <wp:effectExtent l="0" t="0" r="5715" b="4445"/>
              <wp:wrapNone/>
              <wp:docPr id="29341361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7D1EEF2B" w14:textId="26CA3B4F"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869DC" id="_x0000_t202" coordsize="21600,21600" o:spt="202" path="m,l,21600r21600,l21600,xe">
              <v:stroke joinstyle="miter"/>
              <v:path gradientshapeok="t" o:connecttype="rect"/>
            </v:shapetype>
            <v:shape id="Text Box 2" o:spid="_x0000_s1026" type="#_x0000_t202" alt="UNCLASSIFIED" style="position:absolute;margin-left:0;margin-top:0;width:79.0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UTCgIAABYEAAAOAAAAZHJzL2Uyb0RvYy54bWysU8Fu2zAMvQ/YPwi6L3YapFuNOEXWIsOA&#10;oC2QDj0rshQbkERBUmJnXz9KtpOu7WnYRaZJ6pF8fFrcdlqRo3C+AVPS6SSnRBgOVWP2Jf31vP7y&#10;jRIfmKmYAiNKehKe3i4/f1q0thBXUIOqhCMIYnzR2pLWIdgiyzyvhWZ+AlYYDEpwmgX8dfuscqxF&#10;dK2yqzy/zlpwlXXAhffove+DdJnwpRQ8PErpRSCqpNhbSKdL5y6e2XLBir1jtm740Ab7hy40awwW&#10;PUPds8DIwTXvoHTDHXiQYcJBZyBlw0WaAaeZ5m+m2dbMijQLkuPtmSb//2D5w3FrnxwJ3XfocIGR&#10;kNb6wqMzztNJp+MXOyUYRwpPZ9pEFwiPl/J8djObU8IxNvt6PZ/PI0x2uW2dDz8EaBKNkjpcS2KL&#10;HTc+9KljSixmYN0olVajzF8OxIye7NJitEK364a+d1CdcBwH/aa95esGa26YD0/M4WpxApRreMRD&#10;KmhLCoNFSQ3u90f+mI+MY5SSFqVSUoNapkT9NLiJqKpkTG/yeY5/bnTvRsMc9B2gAKf4FixPZswL&#10;ajSlA/2CQl7FQhhihmO5kobRvAu9ZvEhcLFapSQUkGVhY7aWR+jIUyTxuXthzg5MB9zRA4w6YsUb&#10;wvvceNPb1SEg7WkbkdOeyIFqFF/a5/BQorpf/6esy3Ne/gEAAP//AwBQSwMEFAAGAAgAAAAhAPrr&#10;uavaAAAABAEAAA8AAABkcnMvZG93bnJldi54bWxMj81OwzAQhO9IvIO1SNyoY1BQCdlUFVIPvZXy&#10;c3bjJQnEu1HstqFPj8sFLiuNZjTzbbmYfK8ONIZOGMHMMlDEtbiOG4TXl9XNHFSIlp3thQnhmwIs&#10;qsuL0hZOjvxMh21sVCrhUFiENsah0DrULXkbZjIQJ+9DRm9jkmOj3WiPqdz3+jbL7rW3HaeF1g70&#10;1FL9td17hC5fSjT0tl59vnsj5rRZ56cN4vXVtHwEFWmKf2E44yd0qBLTTvbsguoR0iPx9569fG5A&#10;7RDyhzvQVan/w1c/AAAA//8DAFBLAQItABQABgAIAAAAIQC2gziS/gAAAOEBAAATAAAAAAAAAAAA&#10;AAAAAAAAAABbQ29udGVudF9UeXBlc10ueG1sUEsBAi0AFAAGAAgAAAAhADj9If/WAAAAlAEAAAsA&#10;AAAAAAAAAAAAAAAALwEAAF9yZWxzLy5yZWxzUEsBAi0AFAAGAAgAAAAhAE0sJRMKAgAAFgQAAA4A&#10;AAAAAAAAAAAAAAAALgIAAGRycy9lMm9Eb2MueG1sUEsBAi0AFAAGAAgAAAAhAPrruavaAAAABAEA&#10;AA8AAAAAAAAAAAAAAAAAZAQAAGRycy9kb3ducmV2LnhtbFBLBQYAAAAABAAEAPMAAABrBQAAAAA=&#10;" filled="f" stroked="f">
              <v:textbox style="mso-fit-shape-to-text:t" inset="0,15pt,0,0">
                <w:txbxContent>
                  <w:p w14:paraId="7D1EEF2B" w14:textId="26CA3B4F"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0038" w14:textId="619714CC" w:rsidR="009960DC" w:rsidRPr="00283A6F" w:rsidRDefault="00876494" w:rsidP="008C60F6">
    <w:pPr>
      <w:pStyle w:val="Header"/>
      <w:ind w:firstLine="990"/>
      <w:rPr>
        <w:rFonts w:cs="Arial"/>
        <w:sz w:val="22"/>
        <w:szCs w:val="20"/>
        <w:highlight w:val="yellow"/>
      </w:rPr>
    </w:pPr>
    <w:r>
      <w:rPr>
        <w:rFonts w:cs="Arial"/>
        <w:noProof/>
        <w:sz w:val="22"/>
        <w:szCs w:val="20"/>
      </w:rPr>
      <mc:AlternateContent>
        <mc:Choice Requires="wps">
          <w:drawing>
            <wp:anchor distT="0" distB="0" distL="0" distR="0" simplePos="0" relativeHeight="251658240" behindDoc="0" locked="0" layoutInCell="1" allowOverlap="1" wp14:anchorId="7C05C753" wp14:editId="4904DC63">
              <wp:simplePos x="635" y="635"/>
              <wp:positionH relativeFrom="page">
                <wp:align>center</wp:align>
              </wp:positionH>
              <wp:positionV relativeFrom="page">
                <wp:align>top</wp:align>
              </wp:positionV>
              <wp:extent cx="1003935" cy="376555"/>
              <wp:effectExtent l="0" t="0" r="5715" b="4445"/>
              <wp:wrapNone/>
              <wp:docPr id="200391735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2210025A" w14:textId="5B3707FE"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5C753" id="_x0000_t202" coordsize="21600,21600" o:spt="202" path="m,l,21600r21600,l21600,xe">
              <v:stroke joinstyle="miter"/>
              <v:path gradientshapeok="t" o:connecttype="rect"/>
            </v:shapetype>
            <v:shape id="Text Box 3" o:spid="_x0000_s1027" type="#_x0000_t202" alt="UNCLASSIFIED" style="position:absolute;left:0;text-align:left;margin-left:0;margin-top:0;width:79.0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3uDQIAAB0EAAAOAAAAZHJzL2Uyb0RvYy54bWysU8Fu2zAMvQ/YPwi6L3YapFuNOEXWIsOA&#10;oi2QDj0rshQbsERBYmJnXz9KjpOu22nYRaZJ6pF8fFrc9qZlB+VDA7bk00nOmbISqsbuSv7jZf3p&#10;C2cBha1EC1aV/KgCv11+/LDoXKGuoIa2Up4RiA1F50peI7oiy4KslRFhAk5ZCmrwRiD9+l1WedER&#10;ummzqzy/zjrwlfMgVQjkvR+CfJnwtVYSn7QOCllbcuoN0+nTuY1ntlyIYueFqxt5akP8QxdGNJaK&#10;nqHuBQq2980fUKaRHgJonEgwGWjdSJVmoGmm+btpNrVwKs1C5AR3pin8P1j5eNi4Z8+w/wo9LTAS&#10;0rlQBHLGeXrtTfxSp4ziROHxTJvqkcl4Kc9nN7M5Z5Jis8/X8/k8wmSX284H/KbAsGiU3NNaElvi&#10;8BBwSB1TYjEL66Zt02pa+5uDMKMnu7QYLey3PWuqN+1voTrSVB6GhQcn1w2VfhABn4WnDdMgpFp8&#10;okO30JUcThZnNfiff/PHfCKeopx1pJiSW5I0Z+13SwuJ4krG9Caf5/TnR/d2NOze3AHpcEpPwslk&#10;xjxsR1N7MK+k51UsRCFhJZUrOY7mHQ7Spfcg1WqVkkhHTuCD3TgZoSNdkcuX/lV4dyIcaVWPMMpJ&#10;FO94H3LjzeBWeyT201IitQORJ8ZJg2mtp/cSRf72P2VdXvXyFwAAAP//AwBQSwMEFAAGAAgAAAAh&#10;APrruavaAAAABAEAAA8AAABkcnMvZG93bnJldi54bWxMj81OwzAQhO9IvIO1SNyoY1BQCdlUFVIP&#10;vZXyc3bjJQnEu1HstqFPj8sFLiuNZjTzbbmYfK8ONIZOGMHMMlDEtbiOG4TXl9XNHFSIlp3thQnh&#10;mwIsqsuL0hZOjvxMh21sVCrhUFiENsah0DrULXkbZjIQJ+9DRm9jkmOj3WiPqdz3+jbL7rW3HaeF&#10;1g701FL9td17hC5fSjT0tl59vnsj5rRZ56cN4vXVtHwEFWmKf2E44yd0qBLTTvbsguoR0iPx9569&#10;fG5A7RDyhzvQVan/w1c/AAAA//8DAFBLAQItABQABgAIAAAAIQC2gziS/gAAAOEBAAATAAAAAAAA&#10;AAAAAAAAAAAAAABbQ29udGVudF9UeXBlc10ueG1sUEsBAi0AFAAGAAgAAAAhADj9If/WAAAAlAEA&#10;AAsAAAAAAAAAAAAAAAAALwEAAF9yZWxzLy5yZWxzUEsBAi0AFAAGAAgAAAAhABvITe4NAgAAHQQA&#10;AA4AAAAAAAAAAAAAAAAALgIAAGRycy9lMm9Eb2MueG1sUEsBAi0AFAAGAAgAAAAhAPrruavaAAAA&#10;BAEAAA8AAAAAAAAAAAAAAAAAZwQAAGRycy9kb3ducmV2LnhtbFBLBQYAAAAABAAEAPMAAABuBQAA&#10;AAA=&#10;" filled="f" stroked="f">
              <v:textbox style="mso-fit-shape-to-text:t" inset="0,15pt,0,0">
                <w:txbxContent>
                  <w:p w14:paraId="2210025A" w14:textId="5B3707FE"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v:textbox>
              <w10:wrap anchorx="page" anchory="page"/>
            </v:shape>
          </w:pict>
        </mc:Fallback>
      </mc:AlternateContent>
    </w:r>
  </w:p>
  <w:p w14:paraId="51F20039" w14:textId="77777777" w:rsidR="009960DC" w:rsidRDefault="009960DC" w:rsidP="008C60F6">
    <w:pPr>
      <w:pStyle w:val="Header"/>
    </w:pPr>
  </w:p>
  <w:p w14:paraId="51F2003A" w14:textId="77777777" w:rsidR="009960DC" w:rsidRDefault="00996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AFFB" w14:textId="0532653C" w:rsidR="00876494" w:rsidRDefault="00876494">
    <w:pPr>
      <w:pStyle w:val="Header"/>
    </w:pPr>
    <w:r>
      <w:rPr>
        <w:noProof/>
      </w:rPr>
      <mc:AlternateContent>
        <mc:Choice Requires="wps">
          <w:drawing>
            <wp:anchor distT="0" distB="0" distL="0" distR="0" simplePos="0" relativeHeight="251658244" behindDoc="0" locked="0" layoutInCell="1" allowOverlap="1" wp14:anchorId="79626D83" wp14:editId="429698A0">
              <wp:simplePos x="635" y="635"/>
              <wp:positionH relativeFrom="page">
                <wp:align>center</wp:align>
              </wp:positionH>
              <wp:positionV relativeFrom="page">
                <wp:align>top</wp:align>
              </wp:positionV>
              <wp:extent cx="1003935" cy="376555"/>
              <wp:effectExtent l="0" t="0" r="5715" b="4445"/>
              <wp:wrapNone/>
              <wp:docPr id="107984706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609DD2F0" w14:textId="21B23867"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26D83" id="_x0000_t202" coordsize="21600,21600" o:spt="202" path="m,l,21600r21600,l21600,xe">
              <v:stroke joinstyle="miter"/>
              <v:path gradientshapeok="t" o:connecttype="rect"/>
            </v:shapetype>
            <v:shape id="Text Box 1" o:spid="_x0000_s1030" type="#_x0000_t202" alt="UNCLASSIFIED" style="position:absolute;margin-left:0;margin-top:0;width:79.0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UlDwIAAB0EAAAOAAAAZHJzL2Uyb0RvYy54bWysU8Fu2zAMvQ/YPwi6L3aapVuNOEXWIsOA&#10;oi2QDj0rshwbkERBYmJnXz9KjpOt22nYRaZJ6pF8fFrc9kazg/KhBVvy6STnTFkJVWt3Jf/+sv7w&#10;mbOAwlZCg1UlP6rAb5fv3y06V6graEBXyjMCsaHoXMkbRFdkWZCNMiJMwClLwRq8EUi/fpdVXnSE&#10;bnR2lefXWQe+ch6kCoG890OQLxN+XSuJT3UdFDJdcuoN0+nTuY1ntlyIYueFa1p5akP8QxdGtJaK&#10;nqHuBQq29+0fUKaVHgLUOJFgMqjrVqo0A00zzd9Ms2mEU2kWIie4M03h/8HKx8PGPXuG/RfoaYGR&#10;kM6FIpAzztPX3sQvdcooThQez7SpHpmMl/J8djObcyYpNvt0PZ/PI0x2ue18wK8KDItGyT2tJbEl&#10;Dg8Bh9QxJRazsG61TqvR9jcHYUZPdmkxWthve9ZWJf84tr+F6khTeRgWHpxct1T6QQR8Fp42TIOQ&#10;avGJjlpDV3I4WZw14H/8zR/ziXiKctaRYkpuSdKc6W+WFhLFlYzpTT7P6c+P7u1o2L25A9LhlJ6E&#10;k8mMeahHs/ZgXknPq1iIQsJKKldyHM07HKRL70Gq1SolkY6cwAe7cTJCR7oily/9q/DuRDjSqh5h&#10;lJMo3vA+5Mabwa32SOynpURqByJPjJMG01pP7yWK/Nf/lHV51cufAAAA//8DAFBLAwQUAAYACAAA&#10;ACEA+uu5q9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8bkDtEPKHO9BVqf/DVz8AAAD//wMAUEsBAi0AFAAGAAgAAAAhALaDOJL+AAAA4QEAABMAAAAA&#10;AAAAAAAAAAAAAAAAAFtDb250ZW50X1R5cGVzXS54bWxQSwECLQAUAAYACAAAACEAOP0h/9YAAACU&#10;AQAACwAAAAAAAAAAAAAAAAAvAQAAX3JlbHMvLnJlbHNQSwECLQAUAAYACAAAACEAwoo1JQ8CAAAd&#10;BAAADgAAAAAAAAAAAAAAAAAuAgAAZHJzL2Uyb0RvYy54bWxQSwECLQAUAAYACAAAACEA+uu5q9oA&#10;AAAEAQAADwAAAAAAAAAAAAAAAABpBAAAZHJzL2Rvd25yZXYueG1sUEsFBgAAAAAEAAQA8wAAAHAF&#10;AAAAAA==&#10;" filled="f" stroked="f">
              <v:textbox style="mso-fit-shape-to-text:t" inset="0,15pt,0,0">
                <w:txbxContent>
                  <w:p w14:paraId="609DD2F0" w14:textId="21B23867" w:rsidR="00876494" w:rsidRPr="00876494" w:rsidRDefault="00876494" w:rsidP="00876494">
                    <w:pPr>
                      <w:rPr>
                        <w:rFonts w:ascii="Aptos" w:eastAsia="Aptos" w:hAnsi="Aptos" w:cs="Aptos"/>
                        <w:noProof/>
                        <w:color w:val="008000"/>
                      </w:rPr>
                    </w:pPr>
                    <w:r w:rsidRPr="00876494">
                      <w:rPr>
                        <w:rFonts w:ascii="Aptos" w:eastAsia="Aptos" w:hAnsi="Aptos" w:cs="Aptos"/>
                        <w:noProof/>
                        <w:color w:val="008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EE"/>
    <w:multiLevelType w:val="hybridMultilevel"/>
    <w:tmpl w:val="F332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5A97"/>
    <w:multiLevelType w:val="hybridMultilevel"/>
    <w:tmpl w:val="6AEEC66C"/>
    <w:lvl w:ilvl="0" w:tplc="FE549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14E40"/>
    <w:multiLevelType w:val="hybridMultilevel"/>
    <w:tmpl w:val="5A64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86BF5"/>
    <w:multiLevelType w:val="hybridMultilevel"/>
    <w:tmpl w:val="EB7A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176F2"/>
    <w:multiLevelType w:val="hybridMultilevel"/>
    <w:tmpl w:val="EB7EE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075C7"/>
    <w:multiLevelType w:val="hybridMultilevel"/>
    <w:tmpl w:val="6380A10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B32F5C"/>
    <w:multiLevelType w:val="hybridMultilevel"/>
    <w:tmpl w:val="0C8EEC62"/>
    <w:lvl w:ilvl="0" w:tplc="90241764">
      <w:start w:val="1"/>
      <w:numFmt w:val="decimal"/>
      <w:lvlText w:val="%1."/>
      <w:lvlJc w:val="left"/>
      <w:pPr>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2377D"/>
    <w:multiLevelType w:val="hybridMultilevel"/>
    <w:tmpl w:val="FCDC0BB4"/>
    <w:lvl w:ilvl="0" w:tplc="7736C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4F0038"/>
    <w:multiLevelType w:val="hybridMultilevel"/>
    <w:tmpl w:val="EEAE492C"/>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D5936"/>
    <w:multiLevelType w:val="hybridMultilevel"/>
    <w:tmpl w:val="0C8EEC62"/>
    <w:lvl w:ilvl="0" w:tplc="90241764">
      <w:start w:val="1"/>
      <w:numFmt w:val="decimal"/>
      <w:lvlText w:val="%1."/>
      <w:lvlJc w:val="left"/>
      <w:pPr>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36051"/>
    <w:multiLevelType w:val="hybridMultilevel"/>
    <w:tmpl w:val="A9B89494"/>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3041D"/>
    <w:multiLevelType w:val="hybridMultilevel"/>
    <w:tmpl w:val="F74CA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41146D4"/>
    <w:multiLevelType w:val="hybridMultilevel"/>
    <w:tmpl w:val="DDB04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106BC"/>
    <w:multiLevelType w:val="hybridMultilevel"/>
    <w:tmpl w:val="A894D10A"/>
    <w:lvl w:ilvl="0" w:tplc="2D94F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8F5079"/>
    <w:multiLevelType w:val="hybridMultilevel"/>
    <w:tmpl w:val="26644E00"/>
    <w:lvl w:ilvl="0" w:tplc="59DCB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EA07DB"/>
    <w:multiLevelType w:val="hybridMultilevel"/>
    <w:tmpl w:val="FAB243FC"/>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525E5"/>
    <w:multiLevelType w:val="hybridMultilevel"/>
    <w:tmpl w:val="05C6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FE0FBA"/>
    <w:multiLevelType w:val="hybridMultilevel"/>
    <w:tmpl w:val="2B666F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9974878">
    <w:abstractNumId w:val="3"/>
  </w:num>
  <w:num w:numId="2" w16cid:durableId="210531957">
    <w:abstractNumId w:val="4"/>
  </w:num>
  <w:num w:numId="3" w16cid:durableId="426266640">
    <w:abstractNumId w:val="2"/>
  </w:num>
  <w:num w:numId="4" w16cid:durableId="1763145218">
    <w:abstractNumId w:val="0"/>
  </w:num>
  <w:num w:numId="5" w16cid:durableId="676268693">
    <w:abstractNumId w:val="8"/>
  </w:num>
  <w:num w:numId="6" w16cid:durableId="1962228248">
    <w:abstractNumId w:val="15"/>
  </w:num>
  <w:num w:numId="7" w16cid:durableId="1695106586">
    <w:abstractNumId w:val="10"/>
  </w:num>
  <w:num w:numId="8" w16cid:durableId="28605326">
    <w:abstractNumId w:val="6"/>
  </w:num>
  <w:num w:numId="9" w16cid:durableId="721708749">
    <w:abstractNumId w:val="11"/>
  </w:num>
  <w:num w:numId="10" w16cid:durableId="1787656168">
    <w:abstractNumId w:val="16"/>
  </w:num>
  <w:num w:numId="11" w16cid:durableId="715158206">
    <w:abstractNumId w:val="17"/>
  </w:num>
  <w:num w:numId="12" w16cid:durableId="2060738066">
    <w:abstractNumId w:val="12"/>
  </w:num>
  <w:num w:numId="13" w16cid:durableId="1138953314">
    <w:abstractNumId w:val="5"/>
  </w:num>
  <w:num w:numId="14" w16cid:durableId="678046095">
    <w:abstractNumId w:val="9"/>
  </w:num>
  <w:num w:numId="15" w16cid:durableId="1899170824">
    <w:abstractNumId w:val="14"/>
  </w:num>
  <w:num w:numId="16" w16cid:durableId="2091661482">
    <w:abstractNumId w:val="1"/>
  </w:num>
  <w:num w:numId="17" w16cid:durableId="880433464">
    <w:abstractNumId w:val="13"/>
  </w:num>
  <w:num w:numId="18" w16cid:durableId="893350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0F6"/>
    <w:rsid w:val="000306B3"/>
    <w:rsid w:val="0008436E"/>
    <w:rsid w:val="000A27AE"/>
    <w:rsid w:val="000D0A79"/>
    <w:rsid w:val="000D0E90"/>
    <w:rsid w:val="000F0B1D"/>
    <w:rsid w:val="00186FD1"/>
    <w:rsid w:val="001B07F2"/>
    <w:rsid w:val="001E0D7D"/>
    <w:rsid w:val="001F77AE"/>
    <w:rsid w:val="002051C9"/>
    <w:rsid w:val="00232A59"/>
    <w:rsid w:val="00244598"/>
    <w:rsid w:val="002A2920"/>
    <w:rsid w:val="002C5F17"/>
    <w:rsid w:val="002D26A1"/>
    <w:rsid w:val="002E6B55"/>
    <w:rsid w:val="002F402F"/>
    <w:rsid w:val="003043F8"/>
    <w:rsid w:val="00312F58"/>
    <w:rsid w:val="00367360"/>
    <w:rsid w:val="003905A4"/>
    <w:rsid w:val="003D10E1"/>
    <w:rsid w:val="00421C15"/>
    <w:rsid w:val="00423892"/>
    <w:rsid w:val="00443D26"/>
    <w:rsid w:val="00494496"/>
    <w:rsid w:val="004A03F9"/>
    <w:rsid w:val="004B0E5B"/>
    <w:rsid w:val="004E035E"/>
    <w:rsid w:val="00512BB5"/>
    <w:rsid w:val="005154D9"/>
    <w:rsid w:val="00522A33"/>
    <w:rsid w:val="00527484"/>
    <w:rsid w:val="005501D4"/>
    <w:rsid w:val="00551941"/>
    <w:rsid w:val="00567E70"/>
    <w:rsid w:val="005778FA"/>
    <w:rsid w:val="005A782C"/>
    <w:rsid w:val="005D3F22"/>
    <w:rsid w:val="005E53A3"/>
    <w:rsid w:val="00612FBC"/>
    <w:rsid w:val="00685B38"/>
    <w:rsid w:val="006F2AB7"/>
    <w:rsid w:val="006F741D"/>
    <w:rsid w:val="007363BF"/>
    <w:rsid w:val="00753CC3"/>
    <w:rsid w:val="00793DEE"/>
    <w:rsid w:val="008335C8"/>
    <w:rsid w:val="008718AD"/>
    <w:rsid w:val="00876494"/>
    <w:rsid w:val="00881EFF"/>
    <w:rsid w:val="00883CAC"/>
    <w:rsid w:val="008C60F6"/>
    <w:rsid w:val="008C7D69"/>
    <w:rsid w:val="008D4A09"/>
    <w:rsid w:val="009254E7"/>
    <w:rsid w:val="00973371"/>
    <w:rsid w:val="00974ECE"/>
    <w:rsid w:val="009960DC"/>
    <w:rsid w:val="009D6502"/>
    <w:rsid w:val="009E01F2"/>
    <w:rsid w:val="009F170B"/>
    <w:rsid w:val="009F46DA"/>
    <w:rsid w:val="00A12817"/>
    <w:rsid w:val="00A64E62"/>
    <w:rsid w:val="00AB6402"/>
    <w:rsid w:val="00AC7A3F"/>
    <w:rsid w:val="00B01747"/>
    <w:rsid w:val="00B23FBB"/>
    <w:rsid w:val="00B37D4D"/>
    <w:rsid w:val="00B72741"/>
    <w:rsid w:val="00B82387"/>
    <w:rsid w:val="00B970F8"/>
    <w:rsid w:val="00BC5F22"/>
    <w:rsid w:val="00BE2882"/>
    <w:rsid w:val="00C17022"/>
    <w:rsid w:val="00CB48BA"/>
    <w:rsid w:val="00D06585"/>
    <w:rsid w:val="00D11EA1"/>
    <w:rsid w:val="00D1453D"/>
    <w:rsid w:val="00D43677"/>
    <w:rsid w:val="00D51C4A"/>
    <w:rsid w:val="00E01963"/>
    <w:rsid w:val="00E11EEF"/>
    <w:rsid w:val="00E122B4"/>
    <w:rsid w:val="00E16F91"/>
    <w:rsid w:val="00E43CF1"/>
    <w:rsid w:val="00E45E93"/>
    <w:rsid w:val="00EA19F3"/>
    <w:rsid w:val="00EB1F37"/>
    <w:rsid w:val="00EB2594"/>
    <w:rsid w:val="00EB38DE"/>
    <w:rsid w:val="00ED3444"/>
    <w:rsid w:val="00ED378A"/>
    <w:rsid w:val="00EE2AD2"/>
    <w:rsid w:val="00F05743"/>
    <w:rsid w:val="00F13BC8"/>
    <w:rsid w:val="00F335F4"/>
    <w:rsid w:val="00F4616B"/>
    <w:rsid w:val="00F4708F"/>
    <w:rsid w:val="00F92F66"/>
    <w:rsid w:val="00FB0065"/>
    <w:rsid w:val="00FF199E"/>
    <w:rsid w:val="00FF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1FFBD"/>
  <w15:docId w15:val="{4996C88C-C5BB-4674-9887-ACA72B69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0F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60F6"/>
    <w:pPr>
      <w:tabs>
        <w:tab w:val="center" w:pos="4320"/>
        <w:tab w:val="right" w:pos="8640"/>
      </w:tabs>
    </w:pPr>
  </w:style>
  <w:style w:type="paragraph" w:styleId="Footer">
    <w:name w:val="footer"/>
    <w:basedOn w:val="Normal"/>
    <w:rsid w:val="008C60F6"/>
    <w:pPr>
      <w:tabs>
        <w:tab w:val="center" w:pos="4320"/>
        <w:tab w:val="right" w:pos="8640"/>
      </w:tabs>
    </w:pPr>
  </w:style>
  <w:style w:type="paragraph" w:styleId="BalloonText">
    <w:name w:val="Balloon Text"/>
    <w:basedOn w:val="Normal"/>
    <w:link w:val="BalloonTextChar"/>
    <w:rsid w:val="00D1453D"/>
    <w:rPr>
      <w:rFonts w:ascii="Tahoma" w:hAnsi="Tahoma" w:cs="Tahoma"/>
      <w:sz w:val="16"/>
      <w:szCs w:val="16"/>
    </w:rPr>
  </w:style>
  <w:style w:type="character" w:customStyle="1" w:styleId="BalloonTextChar">
    <w:name w:val="Balloon Text Char"/>
    <w:basedOn w:val="DefaultParagraphFont"/>
    <w:link w:val="BalloonText"/>
    <w:rsid w:val="00D145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6e6675-c0a9-4fb4-90ba-9df2389b72e5}"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Bid Specification</vt:lpstr>
    </vt:vector>
  </TitlesOfParts>
  <Company>NMCI</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dc:title>
  <dc:creator>lisa.hexom@navy.mil</dc:creator>
  <cp:lastModifiedBy>Clemens, Elizabeth L CIV USN NAVFAC LANT NOR VA (USA)</cp:lastModifiedBy>
  <cp:revision>3</cp:revision>
  <cp:lastPrinted>2012-10-11T17:15:00Z</cp:lastPrinted>
  <dcterms:created xsi:type="dcterms:W3CDTF">2026-03-27T15:45:00Z</dcterms:created>
  <dcterms:modified xsi:type="dcterms:W3CDTF">2026-03-27T16:06:00Z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405d2897,117d22ea,77715a2c</vt:lpwstr>
  </property>
  <property fmtid="{D5CDD505-2E9C-101B-9397-08002B2CF9AE}" pid="3" name="ClassificationContentMarkingHeaderFontProps">
    <vt:lpwstr>#008000,12,Aptos</vt:lpwstr>
  </property>
  <property fmtid="{D5CDD505-2E9C-101B-9397-08002B2CF9AE}" pid="4" name="ClassificationContentMarkingHeaderText">
    <vt:lpwstr>UNCLASSIFIED</vt:lpwstr>
  </property>
  <property fmtid="{D5CDD505-2E9C-101B-9397-08002B2CF9AE}" pid="5" name="ClassificationContentMarkingFooterShapeIds">
    <vt:lpwstr>1ab3a958,1ca8603e,4f2c862</vt:lpwstr>
  </property>
  <property fmtid="{D5CDD505-2E9C-101B-9397-08002B2CF9AE}" pid="6" name="ClassificationContentMarkingFooterFontProps">
    <vt:lpwstr>#008000,12,Aptos</vt:lpwstr>
  </property>
  <property fmtid="{D5CDD505-2E9C-101B-9397-08002B2CF9AE}" pid="7" name="ClassificationContentMarkingFooterText">
    <vt:lpwstr>UNCLASSIFIED</vt:lpwstr>
  </property>
</Properties>
</file>