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7A2F2" w14:textId="77777777" w:rsidR="00B94B42" w:rsidRDefault="00B94B42">
      <w:pPr>
        <w:widowControl w:val="0"/>
        <w:autoSpaceDE w:val="0"/>
        <w:autoSpaceDN w:val="0"/>
        <w:adjustRightInd w:val="0"/>
        <w:spacing w:after="0" w:line="240" w:lineRule="auto"/>
        <w:rPr>
          <w:rFonts w:ascii="Times New Roman" w:hAnsi="Times New Roman"/>
          <w:sz w:val="24"/>
          <w:szCs w:val="24"/>
        </w:rPr>
      </w:pPr>
    </w:p>
    <w:p w14:paraId="7793278E" w14:textId="77777777" w:rsidR="00B94B42" w:rsidRDefault="00B94B42">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63616659" w14:textId="77777777" w:rsidR="00B94B42" w:rsidRDefault="00B94B42">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B10 SUPERSTRUCTURE </w:t>
      </w:r>
    </w:p>
    <w:p w14:paraId="2AA05699" w14:textId="77777777" w:rsidR="00B94B42" w:rsidRDefault="00B94B4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SUPERSTRUCTURE TEMPLATE 09/22</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B10-SUPERSTRUCTURE.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The Structural Team Member must edit this template for the requirements of the project and wherever brackets [ ] appear.  The Designer must use UFC 3-301-01 when determining project requirements.</w:t>
      </w:r>
      <w:r>
        <w:rPr>
          <w:rFonts w:ascii="ArialMT" w:hAnsi="ArialMT" w:cs="ArialMT"/>
          <w:b/>
          <w:bCs/>
          <w:vanish/>
          <w:color w:val="0000FF"/>
          <w:sz w:val="20"/>
          <w:szCs w:val="20"/>
        </w:rPr>
        <w:br/>
      </w:r>
      <w:r>
        <w:rPr>
          <w:rFonts w:ascii="ArialMT" w:hAnsi="ArialMT" w:cs="ArialMT"/>
          <w:b/>
          <w:bCs/>
          <w:vanish/>
          <w:color w:val="0000FF"/>
          <w:sz w:val="20"/>
          <w:szCs w:val="20"/>
        </w:rPr>
        <w:br/>
        <w:t xml:space="preserve">The SYSTEMS REQUIREMENTS are intended to define items that are required throughout the facility. Room-specific requirements are defined in the Part 3 Chapter 5 ROOM REQUIREMENTS section. Coordinate with the lead programmer for ROOM REQUIREMENTS. Delete all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Pr>
            <w:rFonts w:ascii="ArialMT" w:hAnsi="ArialMT" w:cs="ArialMT"/>
            <w:b/>
            <w:bCs/>
            <w:vanish/>
            <w:color w:val="0000FF"/>
            <w:sz w:val="20"/>
            <w:szCs w:val="20"/>
            <w:u w:val="single"/>
          </w:rPr>
          <w:t>www.wbdg.org/ndbm/</w:t>
        </w:r>
      </w:hyperlink>
      <w:r>
        <w:rPr>
          <w:rFonts w:ascii="ArialMT" w:hAnsi="ArialMT" w:cs="ArialMT"/>
          <w:b/>
          <w:bCs/>
          <w:vanish/>
          <w:color w:val="0000FF"/>
          <w:sz w:val="20"/>
          <w:szCs w:val="20"/>
        </w:rPr>
        <w:t xml:space="preserve"> . Coordinate with the PERFORMANCE TECHNICAL SPECIFICATION SECTION B10 to ensure that performance requirements are provided for all of the Building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There may be rare occasions when prescriptive specifications may either be edited and included in Part 5 of the RFP or required in Section B10 to be edited by the Contractor's Designer of Record.  In both cases, the Engineering Systems Requirements (ESR) must include references to these documents.</w:t>
      </w:r>
      <w:r>
        <w:rPr>
          <w:rFonts w:ascii="ArialMT" w:hAnsi="ArialMT" w:cs="ArialMT"/>
          <w:b/>
          <w:bCs/>
          <w:vanish/>
          <w:color w:val="0000FF"/>
          <w:sz w:val="20"/>
          <w:szCs w:val="20"/>
        </w:rPr>
        <w:br/>
        <w:t>**********************************************************************************************************</w:t>
      </w:r>
    </w:p>
    <w:p w14:paraId="6427057E" w14:textId="77777777" w:rsidR="00B94B42" w:rsidRDefault="00B94B42">
      <w:pPr>
        <w:widowControl w:val="0"/>
        <w:autoSpaceDE w:val="0"/>
        <w:autoSpaceDN w:val="0"/>
        <w:adjustRightInd w:val="0"/>
        <w:spacing w:after="0" w:line="240" w:lineRule="auto"/>
        <w:rPr>
          <w:rFonts w:ascii="ArialMT" w:hAnsi="ArialMT" w:cs="ArialMT"/>
          <w:vanish/>
          <w:sz w:val="20"/>
          <w:szCs w:val="20"/>
        </w:rPr>
      </w:pPr>
    </w:p>
    <w:p w14:paraId="480AB1C7" w14:textId="77777777" w:rsidR="00B94B42" w:rsidRDefault="00B94B4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superstructure system component relative to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 xml:space="preserve">and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5D52F48F" w14:textId="77777777" w:rsidR="00B94B42" w:rsidRDefault="00B94B42">
      <w:pPr>
        <w:widowControl w:val="0"/>
        <w:autoSpaceDE w:val="0"/>
        <w:autoSpaceDN w:val="0"/>
        <w:adjustRightInd w:val="0"/>
        <w:spacing w:after="0" w:line="240" w:lineRule="auto"/>
        <w:rPr>
          <w:rFonts w:ascii="ArialMT" w:hAnsi="ArialMT" w:cs="ArialMT"/>
          <w:vanish/>
          <w:sz w:val="20"/>
          <w:szCs w:val="20"/>
        </w:rPr>
      </w:pPr>
    </w:p>
    <w:p w14:paraId="527D06E9"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The superstructure consists of structural elements above the foundation that provide support for vertical loads and resistance to lateral loads.</w:t>
      </w:r>
    </w:p>
    <w:p w14:paraId="217F073E"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This section includes the requirements for the superstructure of the building, including floor and roof framing, columns, interior load-bearing </w:t>
      </w:r>
      <w:proofErr w:type="gramStart"/>
      <w:r>
        <w:rPr>
          <w:rFonts w:ascii="ArialMT" w:hAnsi="ArialMT" w:cs="ArialMT"/>
          <w:sz w:val="20"/>
          <w:szCs w:val="20"/>
        </w:rPr>
        <w:t>walls</w:t>
      </w:r>
      <w:proofErr w:type="gramEnd"/>
      <w:r>
        <w:rPr>
          <w:rFonts w:ascii="ArialMT" w:hAnsi="ArialMT" w:cs="ArialMT"/>
          <w:sz w:val="20"/>
          <w:szCs w:val="20"/>
        </w:rPr>
        <w:t xml:space="preserve"> and the main lateral-force resisting system. Exterior load bearing walls are addressed in Section B20.</w:t>
      </w:r>
    </w:p>
    <w:p w14:paraId="21458CE6"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the building framing system in accordance with Unified Facilities Criteria (UFC) 3-301-01, </w:t>
      </w:r>
      <w:r>
        <w:rPr>
          <w:rFonts w:ascii="ArialMT" w:hAnsi="ArialMT" w:cs="ArialMT"/>
          <w:i/>
          <w:iCs/>
          <w:sz w:val="20"/>
          <w:szCs w:val="20"/>
        </w:rPr>
        <w:t>Structural Engineering</w:t>
      </w:r>
      <w:r>
        <w:rPr>
          <w:rFonts w:ascii="ArialMT" w:hAnsi="ArialMT" w:cs="ArialMT"/>
          <w:sz w:val="20"/>
          <w:szCs w:val="20"/>
        </w:rPr>
        <w:t>.</w:t>
      </w:r>
    </w:p>
    <w:p w14:paraId="043B0FF3" w14:textId="77777777" w:rsidR="00B94B42" w:rsidRDefault="00B94B4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Provide information for special live loads, concentrated loads, and extraordinary events (e.g., terrorism threats, accidental blast).  Normally, special loads and extraordinary events are not required and the following paragraphs will be deleted since typical design live loads are specified in UFC 3-301-01, </w:t>
      </w:r>
      <w:r>
        <w:rPr>
          <w:rFonts w:ascii="ArialMT" w:hAnsi="ArialMT" w:cs="ArialMT"/>
          <w:b/>
          <w:bCs/>
          <w:i/>
          <w:iCs/>
          <w:vanish/>
          <w:color w:val="0000FF"/>
          <w:sz w:val="20"/>
          <w:szCs w:val="20"/>
        </w:rPr>
        <w:t>Structural Engineering</w:t>
      </w:r>
      <w:r>
        <w:rPr>
          <w:rFonts w:ascii="ArialMT" w:hAnsi="ArialMT" w:cs="ArialMT"/>
          <w:b/>
          <w:bCs/>
          <w:vanish/>
          <w:color w:val="0000FF"/>
          <w:sz w:val="20"/>
          <w:szCs w:val="20"/>
        </w:rPr>
        <w:t>.</w:t>
      </w:r>
      <w:r>
        <w:rPr>
          <w:rFonts w:ascii="ArialMT" w:hAnsi="ArialMT" w:cs="ArialMT"/>
          <w:b/>
          <w:bCs/>
          <w:vanish/>
          <w:color w:val="0000FF"/>
          <w:sz w:val="20"/>
          <w:szCs w:val="20"/>
        </w:rPr>
        <w:br/>
        <w:t>**********************************************************************************************************</w:t>
      </w:r>
    </w:p>
    <w:p w14:paraId="68DFA030" w14:textId="77777777" w:rsidR="00B94B42" w:rsidRDefault="00B94B42">
      <w:pPr>
        <w:widowControl w:val="0"/>
        <w:autoSpaceDE w:val="0"/>
        <w:autoSpaceDN w:val="0"/>
        <w:adjustRightInd w:val="0"/>
        <w:spacing w:after="0" w:line="240" w:lineRule="auto"/>
        <w:rPr>
          <w:rFonts w:ascii="ArialMT" w:hAnsi="ArialMT" w:cs="ArialMT"/>
          <w:vanish/>
          <w:sz w:val="20"/>
          <w:szCs w:val="20"/>
        </w:rPr>
      </w:pPr>
    </w:p>
    <w:p w14:paraId="66113324" w14:textId="77777777" w:rsidR="00B94B42" w:rsidRDefault="00B94B4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[Live Loads</w:t>
      </w:r>
    </w:p>
    <w:p w14:paraId="3CE3E6E3"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 xml:space="preserve">[Provide for live loads for occupancies or uses not provided in UFC 3-301-01, </w:t>
      </w:r>
      <w:r>
        <w:rPr>
          <w:rFonts w:ascii="ArialMT" w:hAnsi="ArialMT" w:cs="ArialMT"/>
          <w:i/>
          <w:iCs/>
          <w:sz w:val="20"/>
          <w:szCs w:val="20"/>
        </w:rPr>
        <w:t>Structural Engineering</w:t>
      </w:r>
      <w:r w:rsidR="00A95D37">
        <w:rPr>
          <w:rFonts w:ascii="ArialMT" w:hAnsi="ArialMT" w:cs="ArialMT"/>
          <w:i/>
          <w:iCs/>
          <w:sz w:val="20"/>
          <w:szCs w:val="20"/>
        </w:rPr>
        <w:t xml:space="preserve"> </w:t>
      </w:r>
      <w:r>
        <w:rPr>
          <w:rFonts w:ascii="ArialMT" w:hAnsi="ArialMT" w:cs="ArialMT"/>
          <w:sz w:val="20"/>
          <w:szCs w:val="20"/>
        </w:rPr>
        <w:t>as follows:</w:t>
      </w:r>
    </w:p>
    <w:p w14:paraId="0E1D6125" w14:textId="77777777" w:rsidR="00B94B42" w:rsidRDefault="00B94B42">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Occupancy or Use: _______________________ </w:t>
      </w:r>
    </w:p>
    <w:p w14:paraId="18247148" w14:textId="77777777" w:rsidR="00B94B42" w:rsidRDefault="00B94B42">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Uniform Live load: ____________ psf.] </w:t>
      </w:r>
    </w:p>
    <w:p w14:paraId="491A8A68" w14:textId="77777777" w:rsidR="00B94B42" w:rsidRDefault="00B94B42" w:rsidP="00A95D37">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[Concentrated Live Load: ______________lbs.]</w:t>
      </w:r>
    </w:p>
    <w:p w14:paraId="1A3C9AEA" w14:textId="77777777" w:rsidR="00B94B42" w:rsidRDefault="00B94B42" w:rsidP="00A95D37">
      <w:pPr>
        <w:widowControl w:val="0"/>
        <w:autoSpaceDE w:val="0"/>
        <w:autoSpaceDN w:val="0"/>
        <w:adjustRightInd w:val="0"/>
        <w:spacing w:after="0" w:line="240" w:lineRule="auto"/>
        <w:rPr>
          <w:rFonts w:ascii="ArialMT" w:hAnsi="ArialMT" w:cs="ArialMT"/>
          <w:sz w:val="20"/>
          <w:szCs w:val="20"/>
        </w:rPr>
      </w:pPr>
    </w:p>
    <w:p w14:paraId="220FC266"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 xml:space="preserve">[Provide for live loads that differ from the minimum live loads provided in UFC 3-301-01, </w:t>
      </w:r>
      <w:r>
        <w:rPr>
          <w:rFonts w:ascii="ArialMT" w:hAnsi="ArialMT" w:cs="ArialMT"/>
          <w:i/>
          <w:iCs/>
          <w:sz w:val="20"/>
          <w:szCs w:val="20"/>
        </w:rPr>
        <w:t>Structural Engineering</w:t>
      </w:r>
      <w:r w:rsidR="00A95D37">
        <w:rPr>
          <w:rFonts w:ascii="ArialMT" w:hAnsi="ArialMT" w:cs="ArialMT"/>
          <w:i/>
          <w:iCs/>
          <w:sz w:val="20"/>
          <w:szCs w:val="20"/>
        </w:rPr>
        <w:t xml:space="preserve"> </w:t>
      </w:r>
      <w:r>
        <w:rPr>
          <w:rFonts w:ascii="ArialMT" w:hAnsi="ArialMT" w:cs="ArialMT"/>
          <w:sz w:val="20"/>
          <w:szCs w:val="20"/>
        </w:rPr>
        <w:t>as follows:</w:t>
      </w:r>
    </w:p>
    <w:p w14:paraId="51A19028" w14:textId="77777777" w:rsidR="00B94B42" w:rsidRDefault="00B94B42">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Occupancy or Use: _______________________ </w:t>
      </w:r>
    </w:p>
    <w:p w14:paraId="3E2424D9" w14:textId="77777777" w:rsidR="00B94B42" w:rsidRDefault="00B94B42">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Uniform Live load: ____________ psf.] </w:t>
      </w:r>
    </w:p>
    <w:p w14:paraId="0BA67C44" w14:textId="77777777" w:rsidR="00B94B42" w:rsidRDefault="00B94B42" w:rsidP="00A95D37">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[Concentrated Live Load: _______________lbs.]</w:t>
      </w:r>
    </w:p>
    <w:p w14:paraId="0CF9F19B" w14:textId="77777777" w:rsidR="00B94B42" w:rsidRDefault="00B94B42" w:rsidP="00A95D37">
      <w:pPr>
        <w:widowControl w:val="0"/>
        <w:autoSpaceDE w:val="0"/>
        <w:autoSpaceDN w:val="0"/>
        <w:adjustRightInd w:val="0"/>
        <w:spacing w:after="0" w:line="240" w:lineRule="auto"/>
        <w:rPr>
          <w:rFonts w:ascii="ArialMT" w:hAnsi="ArialMT" w:cs="ArialMT"/>
          <w:sz w:val="20"/>
          <w:szCs w:val="20"/>
        </w:rPr>
      </w:pPr>
    </w:p>
    <w:p w14:paraId="6BB683EC"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proofErr w:type="gramStart"/>
      <w:r>
        <w:rPr>
          <w:rFonts w:ascii="ArialMT" w:hAnsi="ArialMT" w:cs="ArialMT"/>
          <w:sz w:val="20"/>
          <w:szCs w:val="20"/>
        </w:rPr>
        <w:t>][</w:t>
      </w:r>
      <w:proofErr w:type="gramEnd"/>
      <w:r>
        <w:rPr>
          <w:rFonts w:ascii="ArialMT" w:hAnsi="ArialMT" w:cs="ArialMT"/>
          <w:sz w:val="20"/>
          <w:szCs w:val="20"/>
        </w:rPr>
        <w:t>Extraordinary Events</w:t>
      </w:r>
    </w:p>
    <w:p w14:paraId="53EFF2EA" w14:textId="77777777" w:rsidR="00B94B42" w:rsidRDefault="00B94B42" w:rsidP="00A95D37">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Design the structure to withstand the effects of the following extraordinary (i.e. low probability event: [______________________].</w:t>
      </w:r>
    </w:p>
    <w:p w14:paraId="3746D05A" w14:textId="77777777" w:rsidR="00B94B42" w:rsidRDefault="00B94B42" w:rsidP="00A95D37">
      <w:pPr>
        <w:widowControl w:val="0"/>
        <w:autoSpaceDE w:val="0"/>
        <w:autoSpaceDN w:val="0"/>
        <w:adjustRightInd w:val="0"/>
        <w:spacing w:after="0" w:line="240" w:lineRule="auto"/>
        <w:rPr>
          <w:rFonts w:ascii="ArialMT" w:hAnsi="ArialMT" w:cs="ArialMT"/>
          <w:sz w:val="20"/>
          <w:szCs w:val="20"/>
        </w:rPr>
      </w:pPr>
    </w:p>
    <w:p w14:paraId="32B3E244" w14:textId="77777777" w:rsidR="00B94B42" w:rsidRDefault="00B94B42" w:rsidP="00A95D37">
      <w:pPr>
        <w:widowControl w:val="0"/>
        <w:autoSpaceDE w:val="0"/>
        <w:autoSpaceDN w:val="0"/>
        <w:adjustRightInd w:val="0"/>
        <w:spacing w:after="0" w:line="240" w:lineRule="auto"/>
        <w:rPr>
          <w:rFonts w:ascii="ArialMT" w:hAnsi="ArialMT" w:cs="ArialMT"/>
          <w:sz w:val="20"/>
          <w:szCs w:val="20"/>
        </w:rPr>
      </w:pPr>
    </w:p>
    <w:p w14:paraId="39FC0ED0" w14:textId="77777777" w:rsidR="00B94B42" w:rsidRDefault="00B94B4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Define the Risk Category, Seismic Design Category and Wind Exposure in the RFP, since they can be subjective.  The basic wind speed, seismic spectral accelerations and other environmental load data should only be provided where the criteria for the project location is not listed in UFC 3-301-01, Structural Engineering. **********************************************************************************************************</w:t>
      </w:r>
    </w:p>
    <w:p w14:paraId="15D11FAD" w14:textId="77777777" w:rsidR="00B94B42" w:rsidRDefault="00B94B42">
      <w:pPr>
        <w:widowControl w:val="0"/>
        <w:autoSpaceDE w:val="0"/>
        <w:autoSpaceDN w:val="0"/>
        <w:adjustRightInd w:val="0"/>
        <w:spacing w:after="0" w:line="240" w:lineRule="auto"/>
        <w:rPr>
          <w:rFonts w:ascii="ArialMT" w:hAnsi="ArialMT" w:cs="ArialMT"/>
          <w:vanish/>
          <w:sz w:val="20"/>
          <w:szCs w:val="20"/>
        </w:rPr>
      </w:pPr>
    </w:p>
    <w:p w14:paraId="12B8E8B9"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proofErr w:type="gramStart"/>
      <w:r>
        <w:rPr>
          <w:rFonts w:ascii="ArialMT" w:hAnsi="ArialMT" w:cs="ArialMT"/>
          <w:sz w:val="20"/>
          <w:szCs w:val="20"/>
        </w:rPr>
        <w:t>][</w:t>
      </w:r>
      <w:proofErr w:type="gramEnd"/>
      <w:r>
        <w:rPr>
          <w:rFonts w:ascii="ArialMT" w:hAnsi="ArialMT" w:cs="ArialMT"/>
          <w:sz w:val="20"/>
          <w:szCs w:val="20"/>
        </w:rPr>
        <w:t>Importance Factors</w:t>
      </w:r>
    </w:p>
    <w:p w14:paraId="5AC4AF83" w14:textId="77777777" w:rsidR="00B94B42" w:rsidRDefault="00B94B42">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Use Risk Category [I] [II] [III] [IV] [V] in Table 2-2 of UFC 3-301-01, </w:t>
      </w:r>
      <w:r>
        <w:rPr>
          <w:rFonts w:ascii="ArialMT" w:hAnsi="ArialMT" w:cs="ArialMT"/>
          <w:i/>
          <w:iCs/>
          <w:sz w:val="20"/>
          <w:szCs w:val="20"/>
        </w:rPr>
        <w:t>Structural Engineering</w:t>
      </w:r>
      <w:r w:rsidR="00A95D37">
        <w:rPr>
          <w:rFonts w:ascii="ArialMT" w:hAnsi="ArialMT" w:cs="ArialMT"/>
          <w:i/>
          <w:iCs/>
          <w:sz w:val="20"/>
          <w:szCs w:val="20"/>
        </w:rPr>
        <w:t xml:space="preserve"> </w:t>
      </w:r>
      <w:r>
        <w:rPr>
          <w:rFonts w:ascii="ArialMT" w:hAnsi="ArialMT" w:cs="ArialMT"/>
          <w:sz w:val="20"/>
          <w:szCs w:val="20"/>
        </w:rPr>
        <w:t>for determining Importance Factors for seismic, snow, and wind design.</w:t>
      </w:r>
    </w:p>
    <w:p w14:paraId="468E182B" w14:textId="77777777" w:rsidR="00B94B42" w:rsidRDefault="00B94B42" w:rsidP="00A95D37">
      <w:pPr>
        <w:widowControl w:val="0"/>
        <w:autoSpaceDE w:val="0"/>
        <w:autoSpaceDN w:val="0"/>
        <w:adjustRightInd w:val="0"/>
        <w:spacing w:after="0" w:line="240" w:lineRule="auto"/>
        <w:rPr>
          <w:rFonts w:ascii="ArialMT" w:hAnsi="ArialMT" w:cs="ArialMT"/>
          <w:sz w:val="20"/>
          <w:szCs w:val="20"/>
        </w:rPr>
      </w:pPr>
    </w:p>
    <w:p w14:paraId="544212D2"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proofErr w:type="gramStart"/>
      <w:r>
        <w:rPr>
          <w:rFonts w:ascii="ArialMT" w:hAnsi="ArialMT" w:cs="ArialMT"/>
          <w:sz w:val="20"/>
          <w:szCs w:val="20"/>
        </w:rPr>
        <w:lastRenderedPageBreak/>
        <w:t>][</w:t>
      </w:r>
      <w:proofErr w:type="gramEnd"/>
      <w:r>
        <w:rPr>
          <w:rFonts w:ascii="ArialMT" w:hAnsi="ArialMT" w:cs="ArialMT"/>
          <w:sz w:val="20"/>
          <w:szCs w:val="20"/>
        </w:rPr>
        <w:t>Seismic Design Category</w:t>
      </w:r>
    </w:p>
    <w:p w14:paraId="05D8DD08"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[The Seismic Design Category is [A] [B] [C] [D].]</w:t>
      </w:r>
    </w:p>
    <w:p w14:paraId="6BA42E1B" w14:textId="77777777" w:rsidR="00B94B42" w:rsidRDefault="00B94B42">
      <w:pPr>
        <w:widowControl w:val="0"/>
        <w:autoSpaceDE w:val="0"/>
        <w:autoSpaceDN w:val="0"/>
        <w:adjustRightInd w:val="0"/>
        <w:spacing w:after="240" w:line="240" w:lineRule="auto"/>
        <w:ind w:left="2500"/>
        <w:rPr>
          <w:rFonts w:ascii="ArialMT" w:hAnsi="ArialMT" w:cs="ArialMT"/>
          <w:sz w:val="20"/>
          <w:szCs w:val="20"/>
        </w:rPr>
      </w:pPr>
      <w:proofErr w:type="gramStart"/>
      <w:r>
        <w:rPr>
          <w:rFonts w:ascii="ArialMT" w:hAnsi="ArialMT" w:cs="ArialMT"/>
          <w:sz w:val="20"/>
          <w:szCs w:val="20"/>
        </w:rPr>
        <w:t>][</w:t>
      </w:r>
      <w:proofErr w:type="gramEnd"/>
      <w:r>
        <w:rPr>
          <w:rFonts w:ascii="ArialMT" w:hAnsi="ArialMT" w:cs="ArialMT"/>
          <w:sz w:val="20"/>
          <w:szCs w:val="20"/>
        </w:rPr>
        <w:t>Wind Exposure</w:t>
      </w:r>
    </w:p>
    <w:p w14:paraId="1489B67A" w14:textId="77777777" w:rsidR="00B94B42" w:rsidRDefault="00B94B42">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Base wind on Exposure [A] [B] [C] [D] [E] [F].]</w:t>
      </w:r>
    </w:p>
    <w:p w14:paraId="022A12C2" w14:textId="77777777" w:rsidR="00B94B42" w:rsidRDefault="00B94B42" w:rsidP="00A95D37">
      <w:pPr>
        <w:widowControl w:val="0"/>
        <w:autoSpaceDE w:val="0"/>
        <w:autoSpaceDN w:val="0"/>
        <w:adjustRightInd w:val="0"/>
        <w:spacing w:after="0" w:line="240" w:lineRule="auto"/>
        <w:rPr>
          <w:rFonts w:ascii="ArialMT" w:hAnsi="ArialMT" w:cs="ArialMT"/>
          <w:sz w:val="20"/>
          <w:szCs w:val="20"/>
        </w:rPr>
      </w:pPr>
    </w:p>
    <w:p w14:paraId="231E44F1" w14:textId="77777777" w:rsidR="00B94B42" w:rsidRDefault="00B94B4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B1010 FLOOR CONSTRUCTION</w:t>
      </w:r>
    </w:p>
    <w:p w14:paraId="5B478853" w14:textId="77777777" w:rsidR="00B94B42" w:rsidRDefault="00B94B4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 to include or exclude specific floor constructions as appropriate, or to permit any floor structural framing system.</w:t>
      </w:r>
      <w:r>
        <w:rPr>
          <w:rFonts w:ascii="ArialMT" w:hAnsi="ArialMT" w:cs="ArialMT"/>
          <w:b/>
          <w:bCs/>
          <w:vanish/>
          <w:color w:val="0000FF"/>
          <w:sz w:val="20"/>
          <w:szCs w:val="20"/>
        </w:rPr>
        <w:br/>
        <w:t>**********************************************************************************************************</w:t>
      </w:r>
    </w:p>
    <w:p w14:paraId="6245C087" w14:textId="77777777" w:rsidR="00B94B42" w:rsidRDefault="00B94B42">
      <w:pPr>
        <w:widowControl w:val="0"/>
        <w:autoSpaceDE w:val="0"/>
        <w:autoSpaceDN w:val="0"/>
        <w:adjustRightInd w:val="0"/>
        <w:spacing w:after="0" w:line="240" w:lineRule="auto"/>
        <w:rPr>
          <w:rFonts w:ascii="ArialMT" w:hAnsi="ArialMT" w:cs="ArialMT"/>
          <w:vanish/>
          <w:sz w:val="20"/>
          <w:szCs w:val="20"/>
        </w:rPr>
      </w:pPr>
    </w:p>
    <w:p w14:paraId="28F7D5DC"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floor construction [must] [may] include[s] [any structural framing system meeting the requirements of this section.] [a pre-engineered metal building system.] [non-composite concrete slabs on form deck on steel joists] [non-composite concrete slabs on form deck on steel beams] [non-composite concrete slabs on form deck on light-gage metal framing], [composite concrete slabs on composite steel deck], [cast-in-place concrete slabs on removable forms], [precast concrete slabs] [autoclaved aerated concrete], [or] [wood deck on wood framing] [wood deck on light-gage metal framing] [wood deck on engineered-wood framing].  The floor deck must be supported on [cast-in place concrete walls], [pre-cast concrete walls], [concrete masonry walls], [masonry piers], [steel columns[ and steel beams]], [steel columns and joist girders] [concrete columns[ and concrete beams]], [cold-formed steel stud walls], [wood stud walls], [wood columns[ and wood beams] [and steel beams].] </w:t>
      </w:r>
    </w:p>
    <w:p w14:paraId="46D41218" w14:textId="77777777" w:rsidR="00B94B42" w:rsidRDefault="00B94B4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B1020 ROOF CONSTRUCTION </w:t>
      </w:r>
    </w:p>
    <w:p w14:paraId="50C6ECE6" w14:textId="77777777" w:rsidR="00B94B42" w:rsidRDefault="00B94B4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 to include or exclude specific roof constructions as appropriate, or to permit any roof structural framing system.</w:t>
      </w:r>
      <w:r>
        <w:rPr>
          <w:rFonts w:ascii="ArialMT" w:hAnsi="ArialMT" w:cs="ArialMT"/>
          <w:b/>
          <w:bCs/>
          <w:vanish/>
          <w:color w:val="0000FF"/>
          <w:sz w:val="20"/>
          <w:szCs w:val="20"/>
        </w:rPr>
        <w:br/>
        <w:t>**********************************************************************************************************</w:t>
      </w:r>
    </w:p>
    <w:p w14:paraId="7A7B06A6" w14:textId="77777777" w:rsidR="00B94B42" w:rsidRDefault="00B94B42">
      <w:pPr>
        <w:widowControl w:val="0"/>
        <w:autoSpaceDE w:val="0"/>
        <w:autoSpaceDN w:val="0"/>
        <w:adjustRightInd w:val="0"/>
        <w:spacing w:after="0" w:line="240" w:lineRule="auto"/>
        <w:rPr>
          <w:rFonts w:ascii="ArialMT" w:hAnsi="ArialMT" w:cs="ArialMT"/>
          <w:vanish/>
          <w:sz w:val="20"/>
          <w:szCs w:val="20"/>
        </w:rPr>
      </w:pPr>
    </w:p>
    <w:p w14:paraId="5CBAF900"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roof construction [must] [may] include[s] [any structural framing system meeting the requirements of this section.] [a pre-engineered metal building system.] [steel roof deck on steel joists] [steel roof deck on steel beams] [steel roof deck on light-gage metal framing] [non-composite concrete slabs on form deck on steel joists] [non-composite concrete slabs on form deck on steel beams] [non-composite concrete slabs on form deck on light-gage metal framing], [composite concrete slabs on composite steel deck], [cast-in-place concrete slabs on removable forms], [precast concrete slabs], [or] [wood deck on wood framing] [wood deck on light-gage metal framing] [wood deck on engineered-wood framing]. </w:t>
      </w:r>
    </w:p>
    <w:p w14:paraId="0BEF6805"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roof deck must be supported on [cast-in place concrete walls], [pre-cast concrete walls], [concrete masonry walls], [masonry piers], [steel columns and steel beams], [steel columns and joist girders] [concrete columns[ and concrete beams]], [cold-formed steel stud walls], [wood stud walls], [wood columns[ and wood beams] [and steel beams].]</w:t>
      </w:r>
    </w:p>
    <w:p w14:paraId="7A763452" w14:textId="77777777" w:rsidR="00B94B42" w:rsidRDefault="00B94B4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B94B42">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FCEF5" w14:textId="77777777" w:rsidR="00C212F6" w:rsidRDefault="00C212F6">
      <w:pPr>
        <w:spacing w:after="0" w:line="240" w:lineRule="auto"/>
      </w:pPr>
      <w:r>
        <w:separator/>
      </w:r>
    </w:p>
  </w:endnote>
  <w:endnote w:type="continuationSeparator" w:id="0">
    <w:p w14:paraId="372C6497" w14:textId="77777777" w:rsidR="00C212F6" w:rsidRDefault="00C2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824F0" w14:textId="77777777" w:rsidR="00B94B42" w:rsidRDefault="00B94B42">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B10 -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D838A" w14:textId="77777777" w:rsidR="00C212F6" w:rsidRDefault="00C212F6">
      <w:pPr>
        <w:spacing w:after="0" w:line="240" w:lineRule="auto"/>
      </w:pPr>
      <w:r>
        <w:separator/>
      </w:r>
    </w:p>
  </w:footnote>
  <w:footnote w:type="continuationSeparator" w:id="0">
    <w:p w14:paraId="1083250B" w14:textId="77777777" w:rsidR="00C212F6" w:rsidRDefault="00C2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75DD2" w14:textId="77777777" w:rsidR="00B94B42" w:rsidRDefault="00B94B42">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w:t>
    </w:r>
    <w:proofErr w:type="gramStart"/>
    <w:r>
      <w:rPr>
        <w:rFonts w:ascii="ArialMT" w:hAnsi="ArialMT" w:cs="ArialMT"/>
        <w:sz w:val="18"/>
        <w:szCs w:val="18"/>
      </w:rPr>
      <w:t xml:space="preserve">Title  </w:t>
    </w:r>
    <w:r>
      <w:rPr>
        <w:rFonts w:ascii="ArialMT" w:hAnsi="ArialMT" w:cs="ArialMT"/>
        <w:sz w:val="18"/>
        <w:szCs w:val="18"/>
      </w:rPr>
      <w:tab/>
    </w:r>
    <w:proofErr w:type="gramEnd"/>
    <w:r>
      <w:rPr>
        <w:rFonts w:ascii="ArialMT" w:hAnsi="ArialMT" w:cs="ArialMT"/>
        <w:sz w:val="18"/>
        <w:szCs w:val="18"/>
      </w:rPr>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37"/>
    <w:rsid w:val="00452C78"/>
    <w:rsid w:val="00A95D37"/>
    <w:rsid w:val="00B94B42"/>
    <w:rsid w:val="00C2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D6153"/>
  <w14:defaultImageDpi w14:val="0"/>
  <w15:docId w15:val="{94F26759-6EFF-4B85-A5D4-6A6C3CB4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db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2024-06-12T20:06:00Z</dcterms:created>
  <dcterms:modified xsi:type="dcterms:W3CDTF">2024-06-12T20:06:00Z</dcterms:modified>
  <cp:category>Design Build</cp:category>
</cp:coreProperties>
</file>