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9360" w:type="dxa"/>
        <w:tblInd w:w="-5" w:type="dxa"/>
        <w:tblLook w:val="04A0" w:firstRow="1" w:lastRow="0" w:firstColumn="1" w:lastColumn="0" w:noHBand="0" w:noVBand="1"/>
      </w:tblPr>
      <w:tblGrid>
        <w:gridCol w:w="9360"/>
      </w:tblGrid>
      <w:tr w:rsidR="00361BC9" w:rsidRPr="00B166A6" w14:paraId="18FEA663" w14:textId="77777777" w:rsidTr="00504DF5">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left w:val="nil"/>
              <w:bottom w:val="nil"/>
              <w:right w:val="nil"/>
            </w:tcBorders>
            <w:shd w:val="clear" w:color="auto" w:fill="auto"/>
            <w:noWrap/>
            <w:vAlign w:val="center"/>
            <w:hideMark/>
          </w:tcPr>
          <w:p w14:paraId="0C28EC51" w14:textId="77777777" w:rsidR="00361BC9" w:rsidRPr="00B166A6" w:rsidRDefault="00361BC9" w:rsidP="00423EF5">
            <w:pPr>
              <w:jc w:val="center"/>
              <w:rPr>
                <w:rFonts w:ascii="Arial" w:eastAsia="Times New Roman" w:hAnsi="Arial" w:cs="Arial"/>
                <w:kern w:val="0"/>
                <w:sz w:val="28"/>
                <w:szCs w:val="28"/>
                <w14:ligatures w14:val="none"/>
              </w:rPr>
            </w:pPr>
            <w:r w:rsidRPr="00504DF5">
              <w:rPr>
                <w:rFonts w:ascii="Arial" w:eastAsia="Times New Roman" w:hAnsi="Arial" w:cs="Arial"/>
                <w:color w:val="auto"/>
                <w:kern w:val="0"/>
                <w:sz w:val="28"/>
                <w:szCs w:val="28"/>
                <w14:ligatures w14:val="none"/>
              </w:rPr>
              <w:t>Fire Protection / Life Safety / Accessibility Code Review</w:t>
            </w:r>
          </w:p>
        </w:tc>
      </w:tr>
      <w:tr w:rsidR="00361BC9" w:rsidRPr="00B166A6" w14:paraId="0506FAD2" w14:textId="77777777" w:rsidTr="00504D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360" w:type="dxa"/>
            <w:tcBorders>
              <w:top w:val="nil"/>
            </w:tcBorders>
            <w:shd w:val="clear" w:color="auto" w:fill="000000" w:themeFill="text1"/>
            <w:noWrap/>
            <w:vAlign w:val="center"/>
            <w:hideMark/>
          </w:tcPr>
          <w:p w14:paraId="7C41D7F6" w14:textId="18A55EA2" w:rsidR="00361BC9" w:rsidRPr="00B166A6" w:rsidRDefault="00CA34D5" w:rsidP="00423EF5">
            <w:pPr>
              <w:jc w:val="center"/>
              <w:rPr>
                <w:rFonts w:ascii="Arial" w:eastAsia="Times New Roman" w:hAnsi="Arial" w:cs="Arial"/>
                <w:color w:val="4F81BD"/>
                <w:kern w:val="0"/>
                <w:sz w:val="20"/>
                <w:szCs w:val="20"/>
                <w14:ligatures w14:val="none"/>
              </w:rPr>
            </w:pPr>
            <w:r w:rsidRPr="00504DF5">
              <w:rPr>
                <w:rFonts w:ascii="Arial" w:eastAsia="Times New Roman" w:hAnsi="Arial" w:cs="Arial"/>
                <w:color w:val="FFFFFF" w:themeColor="background1"/>
                <w:kern w:val="0"/>
                <w:sz w:val="20"/>
                <w:szCs w:val="20"/>
                <w14:ligatures w14:val="none"/>
              </w:rPr>
              <w:t>Template</w:t>
            </w:r>
            <w:r w:rsidR="00361BC9" w:rsidRPr="00504DF5">
              <w:rPr>
                <w:rFonts w:ascii="Arial" w:eastAsia="Times New Roman" w:hAnsi="Arial" w:cs="Arial"/>
                <w:color w:val="FFFFFF" w:themeColor="background1"/>
                <w:kern w:val="0"/>
                <w:sz w:val="20"/>
                <w:szCs w:val="20"/>
                <w14:ligatures w14:val="none"/>
              </w:rPr>
              <w:t xml:space="preserve"> version </w:t>
            </w:r>
            <w:r w:rsidRPr="00504DF5">
              <w:rPr>
                <w:rFonts w:ascii="Arial" w:eastAsia="Times New Roman" w:hAnsi="Arial" w:cs="Arial"/>
                <w:color w:val="FFFFFF" w:themeColor="background1"/>
                <w:kern w:val="0"/>
                <w:sz w:val="20"/>
                <w:szCs w:val="20"/>
                <w14:ligatures w14:val="none"/>
              </w:rPr>
              <w:t>1</w:t>
            </w:r>
            <w:r w:rsidR="00361BC9" w:rsidRPr="00504DF5">
              <w:rPr>
                <w:rFonts w:ascii="Arial" w:eastAsia="Times New Roman" w:hAnsi="Arial" w:cs="Arial"/>
                <w:color w:val="FFFFFF" w:themeColor="background1"/>
                <w:kern w:val="0"/>
                <w:sz w:val="20"/>
                <w:szCs w:val="20"/>
                <w14:ligatures w14:val="none"/>
              </w:rPr>
              <w:t xml:space="preserve"> dated </w:t>
            </w:r>
            <w:r w:rsidRPr="00504DF5">
              <w:rPr>
                <w:rFonts w:ascii="Arial" w:eastAsia="Times New Roman" w:hAnsi="Arial" w:cs="Arial"/>
                <w:color w:val="FFFFFF" w:themeColor="background1"/>
                <w:kern w:val="0"/>
                <w:sz w:val="20"/>
                <w:szCs w:val="20"/>
                <w14:ligatures w14:val="none"/>
              </w:rPr>
              <w:t>[X XXX XXXX]</w:t>
            </w:r>
          </w:p>
        </w:tc>
      </w:tr>
      <w:tr w:rsidR="00361BC9" w:rsidRPr="00B166A6" w14:paraId="2902CA19" w14:textId="77777777" w:rsidTr="00504DF5">
        <w:trPr>
          <w:trHeight w:val="7802"/>
        </w:trPr>
        <w:tc>
          <w:tcPr>
            <w:cnfStyle w:val="001000000000" w:firstRow="0" w:lastRow="0" w:firstColumn="1" w:lastColumn="0" w:oddVBand="0" w:evenVBand="0" w:oddHBand="0" w:evenHBand="0" w:firstRowFirstColumn="0" w:firstRowLastColumn="0" w:lastRowFirstColumn="0" w:lastRowLastColumn="0"/>
            <w:tcW w:w="9360" w:type="dxa"/>
            <w:vAlign w:val="center"/>
            <w:hideMark/>
          </w:tcPr>
          <w:p w14:paraId="61D72D52" w14:textId="19A629A6" w:rsidR="00361BC9" w:rsidRPr="00F8529A" w:rsidRDefault="00361BC9" w:rsidP="00332447">
            <w:pPr>
              <w:pStyle w:val="COE-TableText"/>
              <w:spacing w:after="240"/>
              <w:rPr>
                <w:b w:val="0"/>
                <w:bCs w:val="0"/>
                <w:i/>
                <w:iCs/>
                <w:color w:val="4C94D8" w:themeColor="text2" w:themeTint="80"/>
              </w:rPr>
            </w:pPr>
            <w:r w:rsidRPr="00F8529A">
              <w:rPr>
                <w:i/>
                <w:iCs/>
                <w:color w:val="4C94D8" w:themeColor="text2" w:themeTint="80"/>
              </w:rPr>
              <w:t>Applicability:</w:t>
            </w:r>
            <w:r w:rsidRPr="00F8529A">
              <w:rPr>
                <w:b w:val="0"/>
                <w:bCs w:val="0"/>
                <w:i/>
                <w:iCs/>
                <w:color w:val="4C94D8" w:themeColor="text2" w:themeTint="80"/>
              </w:rPr>
              <w:t xml:space="preserve">   In accordance with</w:t>
            </w:r>
            <w:r w:rsidR="007E2A10">
              <w:rPr>
                <w:b w:val="0"/>
                <w:bCs w:val="0"/>
                <w:i/>
                <w:iCs/>
                <w:color w:val="4C94D8" w:themeColor="text2" w:themeTint="80"/>
              </w:rPr>
              <w:t xml:space="preserve"> Unified Facilities Criteria</w:t>
            </w:r>
            <w:r w:rsidRPr="00F8529A">
              <w:rPr>
                <w:b w:val="0"/>
                <w:bCs w:val="0"/>
                <w:i/>
                <w:iCs/>
                <w:color w:val="4C94D8" w:themeColor="text2" w:themeTint="80"/>
              </w:rPr>
              <w:t xml:space="preserve"> </w:t>
            </w:r>
            <w:r w:rsidR="007E2A10">
              <w:rPr>
                <w:b w:val="0"/>
                <w:bCs w:val="0"/>
                <w:i/>
                <w:iCs/>
                <w:color w:val="4C94D8" w:themeColor="text2" w:themeTint="80"/>
              </w:rPr>
              <w:t>(</w:t>
            </w:r>
            <w:r w:rsidRPr="00F8529A">
              <w:rPr>
                <w:b w:val="0"/>
                <w:bCs w:val="0"/>
                <w:i/>
                <w:iCs/>
                <w:color w:val="4C94D8" w:themeColor="text2" w:themeTint="80"/>
              </w:rPr>
              <w:t>UFC</w:t>
            </w:r>
            <w:r w:rsidR="007E2A10">
              <w:rPr>
                <w:b w:val="0"/>
                <w:bCs w:val="0"/>
                <w:i/>
                <w:iCs/>
                <w:color w:val="4C94D8" w:themeColor="text2" w:themeTint="80"/>
              </w:rPr>
              <w:t>)</w:t>
            </w:r>
            <w:r w:rsidRPr="00F8529A">
              <w:rPr>
                <w:b w:val="0"/>
                <w:bCs w:val="0"/>
                <w:i/>
                <w:iCs/>
                <w:color w:val="4C94D8" w:themeColor="text2" w:themeTint="80"/>
              </w:rPr>
              <w:t xml:space="preserve"> 3-600-01, a fire protection, life safety and accessibility code review shall be developed and included in </w:t>
            </w:r>
            <w:r w:rsidR="007E2A10">
              <w:rPr>
                <w:b w:val="0"/>
                <w:bCs w:val="0"/>
                <w:i/>
                <w:iCs/>
                <w:color w:val="4C94D8" w:themeColor="text2" w:themeTint="80"/>
              </w:rPr>
              <w:t>all</w:t>
            </w:r>
            <w:r w:rsidRPr="00F8529A">
              <w:rPr>
                <w:b w:val="0"/>
                <w:bCs w:val="0"/>
                <w:i/>
                <w:iCs/>
                <w:color w:val="4C94D8" w:themeColor="text2" w:themeTint="80"/>
              </w:rPr>
              <w:t xml:space="preserve"> project submittals for government review and comment, including unoccupied facilities.  Fire protection, life safety and accessibility floor plan(s) drawings shall be developed and included in </w:t>
            </w:r>
            <w:r w:rsidR="007E2A10">
              <w:rPr>
                <w:b w:val="0"/>
                <w:bCs w:val="0"/>
                <w:i/>
                <w:iCs/>
                <w:color w:val="4C94D8" w:themeColor="text2" w:themeTint="80"/>
              </w:rPr>
              <w:t>all</w:t>
            </w:r>
            <w:r w:rsidRPr="00F8529A">
              <w:rPr>
                <w:b w:val="0"/>
                <w:bCs w:val="0"/>
                <w:i/>
                <w:iCs/>
                <w:color w:val="4C94D8" w:themeColor="text2" w:themeTint="80"/>
              </w:rPr>
              <w:t xml:space="preserve"> project submittals for government review and comment.</w:t>
            </w:r>
          </w:p>
          <w:p w14:paraId="7A1BED34" w14:textId="7B566592" w:rsidR="00361BC9" w:rsidRPr="00F8529A" w:rsidRDefault="00361BC9" w:rsidP="00332447">
            <w:pPr>
              <w:pStyle w:val="COE-TableText"/>
              <w:spacing w:after="120"/>
              <w:rPr>
                <w:b w:val="0"/>
                <w:bCs w:val="0"/>
                <w:i/>
                <w:iCs/>
                <w:color w:val="4C94D8" w:themeColor="text2" w:themeTint="80"/>
              </w:rPr>
            </w:pPr>
            <w:r w:rsidRPr="00F8529A">
              <w:rPr>
                <w:i/>
                <w:iCs/>
                <w:color w:val="4C94D8" w:themeColor="text2" w:themeTint="80"/>
              </w:rPr>
              <w:t>Instructions:</w:t>
            </w:r>
            <w:r w:rsidRPr="00F8529A">
              <w:rPr>
                <w:b w:val="0"/>
                <w:bCs w:val="0"/>
                <w:i/>
                <w:iCs/>
                <w:color w:val="4C94D8" w:themeColor="text2" w:themeTint="80"/>
              </w:rPr>
              <w:t xml:space="preserve">   The designer of record (DOR) shall use this form to record fire protection, life safety and accessibility features for all building projects, including unoccupied facilities. The form shall be edited. Provide a separate form for each building on the project. </w:t>
            </w:r>
            <w:r w:rsidR="000D4123" w:rsidRPr="00F8529A">
              <w:rPr>
                <w:b w:val="0"/>
                <w:bCs w:val="0"/>
                <w:i/>
                <w:iCs/>
                <w:color w:val="4C94D8" w:themeColor="text2" w:themeTint="80"/>
              </w:rPr>
              <w:t>This code review form is not a substitute for a detailed fire protection/life safety/accessibility code analysis per UFC 3-600-01. This</w:t>
            </w:r>
            <w:r w:rsidRPr="00F8529A">
              <w:rPr>
                <w:b w:val="0"/>
                <w:bCs w:val="0"/>
                <w:i/>
                <w:iCs/>
                <w:color w:val="4C94D8" w:themeColor="text2" w:themeTint="80"/>
              </w:rPr>
              <w:t xml:space="preserve"> includes the addition of criteria/standards followed on the left with actual method to meet criteria on the right. The information on the right are the minimum requirements and DOR is required to provide all the information as indicated below. The DOR must also sign the form where indicated.  The signed form shall be provided in the Design Analysis and same review text shall be included on a code review drawing.</w:t>
            </w:r>
          </w:p>
          <w:p w14:paraId="11C72145" w14:textId="77BC41D3" w:rsidR="00361BC9" w:rsidRPr="00F8529A" w:rsidRDefault="00361BC9" w:rsidP="00332447">
            <w:pPr>
              <w:pStyle w:val="COE-TableText"/>
              <w:spacing w:after="120"/>
              <w:rPr>
                <w:b w:val="0"/>
                <w:bCs w:val="0"/>
                <w:i/>
                <w:iCs/>
                <w:color w:val="4C94D8" w:themeColor="text2" w:themeTint="80"/>
              </w:rPr>
            </w:pPr>
            <w:r w:rsidRPr="00F8529A">
              <w:rPr>
                <w:b w:val="0"/>
                <w:bCs w:val="0"/>
                <w:i/>
                <w:iCs/>
                <w:color w:val="4C94D8" w:themeColor="text2" w:themeTint="80"/>
              </w:rPr>
              <w:t xml:space="preserve">Fire protection, life safety and accessibility drawings shall be developed, graphically showing all features of fire protection/ life safety/accessibility in plan.  These drawings shall include note, "This drawing is for reference only. It is not part of the construction </w:t>
            </w:r>
            <w:r w:rsidR="000D4123" w:rsidRPr="00F8529A">
              <w:rPr>
                <w:b w:val="0"/>
                <w:bCs w:val="0"/>
                <w:i/>
                <w:iCs/>
                <w:color w:val="4C94D8" w:themeColor="text2" w:themeTint="80"/>
              </w:rPr>
              <w:t>contract,</w:t>
            </w:r>
            <w:r w:rsidRPr="00F8529A">
              <w:rPr>
                <w:b w:val="0"/>
                <w:bCs w:val="0"/>
                <w:i/>
                <w:iCs/>
                <w:color w:val="4C94D8" w:themeColor="text2" w:themeTint="80"/>
              </w:rPr>
              <w:t xml:space="preserve"> and all information contained here is located on construction documents".  In accordance with UFC 3-600-01, drawings shall illustrate features from all disciplines including longest travel distance, longest dead-end distance, longest common path, accessible means of egress, wall ratings, emergency lights, exit signs, manual alarm pulls, detectors, strobes, speakers, horns, fire alarm control panel (FACP), and fire extinguishers.</w:t>
            </w:r>
          </w:p>
          <w:p w14:paraId="6DC66392" w14:textId="293F1A5E" w:rsidR="004B10C4" w:rsidRPr="00F8529A" w:rsidRDefault="00361BC9" w:rsidP="00332447">
            <w:pPr>
              <w:pStyle w:val="COE-TableText"/>
              <w:rPr>
                <w:b w:val="0"/>
                <w:bCs w:val="0"/>
                <w:i/>
                <w:iCs/>
                <w:color w:val="4C94D8" w:themeColor="text2" w:themeTint="80"/>
              </w:rPr>
            </w:pPr>
            <w:r w:rsidRPr="00F8529A">
              <w:rPr>
                <w:b w:val="0"/>
                <w:bCs w:val="0"/>
                <w:i/>
                <w:iCs/>
                <w:color w:val="4C94D8" w:themeColor="text2" w:themeTint="80"/>
              </w:rPr>
              <w:t xml:space="preserve">This fire protection, life safety, and accessibility code review worksheet is only a portion of the required life safety documentation. Projects that meet the definition of "major project" shall comply with UFC 3-600-01. Provide submittals </w:t>
            </w:r>
            <w:r w:rsidR="006B650A">
              <w:rPr>
                <w:b w:val="0"/>
                <w:bCs w:val="0"/>
                <w:i/>
                <w:iCs/>
                <w:color w:val="4C94D8" w:themeColor="text2" w:themeTint="80"/>
              </w:rPr>
              <w:t>in accordance with</w:t>
            </w:r>
            <w:r w:rsidRPr="00F8529A">
              <w:rPr>
                <w:b w:val="0"/>
                <w:bCs w:val="0"/>
                <w:i/>
                <w:iCs/>
                <w:color w:val="4C94D8" w:themeColor="text2" w:themeTint="80"/>
              </w:rPr>
              <w:t xml:space="preserve"> </w:t>
            </w:r>
            <w:r w:rsidR="007E2A10">
              <w:rPr>
                <w:b w:val="0"/>
                <w:bCs w:val="0"/>
                <w:i/>
                <w:iCs/>
                <w:color w:val="4C94D8" w:themeColor="text2" w:themeTint="80"/>
              </w:rPr>
              <w:t>Engineering Regulation (</w:t>
            </w:r>
            <w:r w:rsidR="00337E76" w:rsidRPr="000A2935">
              <w:rPr>
                <w:b w:val="0"/>
                <w:bCs w:val="0"/>
                <w:i/>
                <w:iCs/>
                <w:color w:val="4C94D8" w:themeColor="text2" w:themeTint="80"/>
              </w:rPr>
              <w:t>ER</w:t>
            </w:r>
            <w:r w:rsidR="007E2A10">
              <w:rPr>
                <w:b w:val="0"/>
                <w:bCs w:val="0"/>
                <w:i/>
                <w:iCs/>
                <w:color w:val="4C94D8" w:themeColor="text2" w:themeTint="80"/>
              </w:rPr>
              <w:t>)</w:t>
            </w:r>
            <w:r w:rsidR="00337E76" w:rsidRPr="000A2935">
              <w:rPr>
                <w:b w:val="0"/>
                <w:bCs w:val="0"/>
                <w:i/>
                <w:iCs/>
                <w:color w:val="4C94D8" w:themeColor="text2" w:themeTint="80"/>
              </w:rPr>
              <w:t xml:space="preserve"> 1110-345-700</w:t>
            </w:r>
            <w:r w:rsidRPr="00F8529A">
              <w:rPr>
                <w:b w:val="0"/>
                <w:bCs w:val="0"/>
                <w:i/>
                <w:iCs/>
                <w:color w:val="4C94D8" w:themeColor="text2" w:themeTint="80"/>
              </w:rPr>
              <w:t>:</w:t>
            </w:r>
          </w:p>
          <w:p w14:paraId="4F18CE48" w14:textId="74E35971" w:rsidR="004B10C4" w:rsidRPr="00EF6E56" w:rsidRDefault="00361BC9" w:rsidP="00332447">
            <w:pPr>
              <w:pStyle w:val="COE-TableTextBullet"/>
              <w:ind w:left="702" w:hanging="378"/>
              <w:rPr>
                <w:b w:val="0"/>
                <w:bCs w:val="0"/>
                <w:i/>
                <w:iCs/>
                <w:color w:val="4C94D8" w:themeColor="text2" w:themeTint="80"/>
              </w:rPr>
            </w:pPr>
            <w:r w:rsidRPr="00EF6E56">
              <w:rPr>
                <w:b w:val="0"/>
                <w:bCs w:val="0"/>
                <w:i/>
                <w:iCs/>
                <w:color w:val="4C94D8" w:themeColor="text2" w:themeTint="80"/>
              </w:rPr>
              <w:t xml:space="preserve">QFPE signed and stamped code compliance site plan. </w:t>
            </w:r>
          </w:p>
          <w:p w14:paraId="02913884" w14:textId="50EB4753" w:rsidR="004B10C4" w:rsidRPr="00EF6E56" w:rsidRDefault="00361BC9" w:rsidP="00332447">
            <w:pPr>
              <w:pStyle w:val="COE-TableTextBullet"/>
              <w:ind w:left="702" w:hanging="378"/>
              <w:rPr>
                <w:b w:val="0"/>
                <w:bCs w:val="0"/>
                <w:i/>
                <w:iCs/>
                <w:color w:val="4C94D8" w:themeColor="text2" w:themeTint="80"/>
              </w:rPr>
            </w:pPr>
            <w:r w:rsidRPr="00EF6E56">
              <w:rPr>
                <w:b w:val="0"/>
                <w:bCs w:val="0"/>
                <w:i/>
                <w:iCs/>
                <w:color w:val="4C94D8" w:themeColor="text2" w:themeTint="80"/>
              </w:rPr>
              <w:t xml:space="preserve">QFPE signed and sealed final design analysis and life safety plans. </w:t>
            </w:r>
          </w:p>
          <w:p w14:paraId="4D8933C9" w14:textId="183321EF" w:rsidR="00361BC9" w:rsidRPr="00EF6E56" w:rsidRDefault="00361BC9" w:rsidP="00332447">
            <w:pPr>
              <w:pStyle w:val="COE-TableTextBullet"/>
              <w:spacing w:after="120"/>
              <w:ind w:left="705" w:hanging="374"/>
              <w:rPr>
                <w:b w:val="0"/>
                <w:bCs w:val="0"/>
                <w:i/>
                <w:iCs/>
                <w:color w:val="4C94D8" w:themeColor="text2" w:themeTint="80"/>
              </w:rPr>
            </w:pPr>
            <w:r w:rsidRPr="00EF6E56">
              <w:rPr>
                <w:b w:val="0"/>
                <w:bCs w:val="0"/>
                <w:i/>
                <w:iCs/>
                <w:color w:val="4C94D8" w:themeColor="text2" w:themeTint="80"/>
              </w:rPr>
              <w:t xml:space="preserve">Compliance letter signed and stamped by the QFPE at final or corrected final </w:t>
            </w:r>
          </w:p>
          <w:p w14:paraId="1E5B1F98" w14:textId="733A6954" w:rsidR="00361BC9" w:rsidRDefault="00361BC9" w:rsidP="00332447">
            <w:pPr>
              <w:pStyle w:val="COE-TableText"/>
              <w:rPr>
                <w:i/>
                <w:iCs/>
                <w:color w:val="4C94D8" w:themeColor="text2" w:themeTint="80"/>
              </w:rPr>
            </w:pPr>
            <w:r w:rsidRPr="00F8529A">
              <w:rPr>
                <w:i/>
                <w:iCs/>
                <w:color w:val="4C94D8" w:themeColor="text2" w:themeTint="80"/>
              </w:rPr>
              <w:t>Waiver/Exemption:</w:t>
            </w:r>
            <w:r w:rsidRPr="00F8529A">
              <w:rPr>
                <w:b w:val="0"/>
                <w:bCs w:val="0"/>
                <w:i/>
                <w:iCs/>
                <w:color w:val="4C94D8" w:themeColor="text2" w:themeTint="80"/>
              </w:rPr>
              <w:t xml:space="preserve"> </w:t>
            </w:r>
            <w:r w:rsidR="304B622F" w:rsidRPr="00F8529A">
              <w:rPr>
                <w:b w:val="0"/>
                <w:bCs w:val="0"/>
                <w:i/>
                <w:iCs/>
                <w:color w:val="4C94D8" w:themeColor="text2" w:themeTint="80"/>
              </w:rPr>
              <w:t xml:space="preserve">For all waivers and exemptions to the DoD Building Code for which the Army is a project sponsor or landholder, the </w:t>
            </w:r>
            <w:r w:rsidR="007E2A10">
              <w:rPr>
                <w:b w:val="0"/>
                <w:bCs w:val="0"/>
                <w:i/>
                <w:iCs/>
                <w:color w:val="4C94D8" w:themeColor="text2" w:themeTint="80"/>
              </w:rPr>
              <w:t>building official/authority having jurisdiction (</w:t>
            </w:r>
            <w:r w:rsidR="304B622F" w:rsidRPr="00F8529A">
              <w:rPr>
                <w:b w:val="0"/>
                <w:bCs w:val="0"/>
                <w:i/>
                <w:iCs/>
                <w:color w:val="4C94D8" w:themeColor="text2" w:themeTint="80"/>
              </w:rPr>
              <w:t>BO/AHJ</w:t>
            </w:r>
            <w:r w:rsidR="007E2A10">
              <w:rPr>
                <w:b w:val="0"/>
                <w:bCs w:val="0"/>
                <w:i/>
                <w:iCs/>
                <w:color w:val="4C94D8" w:themeColor="text2" w:themeTint="80"/>
              </w:rPr>
              <w:t>)</w:t>
            </w:r>
            <w:r w:rsidR="304B622F" w:rsidRPr="00F8529A">
              <w:rPr>
                <w:b w:val="0"/>
                <w:bCs w:val="0"/>
                <w:i/>
                <w:iCs/>
                <w:color w:val="4C94D8" w:themeColor="text2" w:themeTint="80"/>
              </w:rPr>
              <w:t xml:space="preserve"> must obtain approval from the Army Engineering Senior Executive Panel (ESEP) member, HQUSACE Director of Engineering and Construction.</w:t>
            </w:r>
          </w:p>
          <w:p w14:paraId="7A2769B8" w14:textId="77777777" w:rsidR="00A1798D" w:rsidRDefault="00A1798D" w:rsidP="00332447">
            <w:pPr>
              <w:pStyle w:val="COE-TableText"/>
              <w:rPr>
                <w:i/>
                <w:iCs/>
                <w:color w:val="4C94D8" w:themeColor="text2" w:themeTint="80"/>
              </w:rPr>
            </w:pPr>
          </w:p>
          <w:p w14:paraId="550FA098" w14:textId="50A94F65" w:rsidR="00A1798D" w:rsidRPr="004506F0" w:rsidRDefault="00A1798D" w:rsidP="00332447">
            <w:pPr>
              <w:pStyle w:val="COE-TableText"/>
              <w:rPr>
                <w:b w:val="0"/>
                <w:bCs w:val="0"/>
                <w:i/>
                <w:iCs/>
                <w:color w:val="4C94D8" w:themeColor="text2" w:themeTint="80"/>
              </w:rPr>
            </w:pPr>
            <w:r w:rsidRPr="004506F0">
              <w:rPr>
                <w:b w:val="0"/>
                <w:bCs w:val="0"/>
                <w:i/>
                <w:iCs/>
                <w:color w:val="4C94D8" w:themeColor="text2" w:themeTint="80"/>
              </w:rPr>
              <w:t>[The blue bracketed,</w:t>
            </w:r>
            <w:r w:rsidR="007E2A10">
              <w:rPr>
                <w:b w:val="0"/>
                <w:bCs w:val="0"/>
                <w:i/>
                <w:iCs/>
                <w:color w:val="4C94D8" w:themeColor="text2" w:themeTint="80"/>
              </w:rPr>
              <w:t xml:space="preserve"> and/or</w:t>
            </w:r>
            <w:r w:rsidRPr="004506F0">
              <w:rPr>
                <w:b w:val="0"/>
                <w:bCs w:val="0"/>
                <w:i/>
                <w:iCs/>
                <w:color w:val="4C94D8" w:themeColor="text2" w:themeTint="80"/>
              </w:rPr>
              <w:t xml:space="preserve"> italicized </w:t>
            </w:r>
            <w:r w:rsidR="004506F0">
              <w:rPr>
                <w:b w:val="0"/>
                <w:bCs w:val="0"/>
                <w:i/>
                <w:iCs/>
                <w:color w:val="4C94D8" w:themeColor="text2" w:themeTint="80"/>
              </w:rPr>
              <w:t>text</w:t>
            </w:r>
            <w:r w:rsidRPr="004506F0">
              <w:rPr>
                <w:b w:val="0"/>
                <w:bCs w:val="0"/>
                <w:i/>
                <w:iCs/>
                <w:color w:val="4C94D8" w:themeColor="text2" w:themeTint="80"/>
              </w:rPr>
              <w:t xml:space="preserve"> </w:t>
            </w:r>
            <w:r w:rsidR="007E2A10">
              <w:rPr>
                <w:b w:val="0"/>
                <w:bCs w:val="0"/>
                <w:i/>
                <w:iCs/>
                <w:color w:val="4C94D8" w:themeColor="text2" w:themeTint="80"/>
              </w:rPr>
              <w:t xml:space="preserve">is </w:t>
            </w:r>
            <w:r w:rsidRPr="004506F0">
              <w:rPr>
                <w:b w:val="0"/>
                <w:bCs w:val="0"/>
                <w:i/>
                <w:iCs/>
                <w:color w:val="4C94D8" w:themeColor="text2" w:themeTint="80"/>
              </w:rPr>
              <w:t>provided for information</w:t>
            </w:r>
            <w:r w:rsidR="007E2A10">
              <w:rPr>
                <w:b w:val="0"/>
                <w:bCs w:val="0"/>
                <w:i/>
                <w:iCs/>
                <w:color w:val="4C94D8" w:themeColor="text2" w:themeTint="80"/>
              </w:rPr>
              <w:t>al purposes</w:t>
            </w:r>
            <w:r w:rsidRPr="004506F0">
              <w:rPr>
                <w:b w:val="0"/>
                <w:bCs w:val="0"/>
                <w:i/>
                <w:iCs/>
                <w:color w:val="4C94D8" w:themeColor="text2" w:themeTint="80"/>
              </w:rPr>
              <w:t xml:space="preserve"> and should be </w:t>
            </w:r>
            <w:r w:rsidR="004506F0">
              <w:rPr>
                <w:b w:val="0"/>
                <w:bCs w:val="0"/>
                <w:i/>
                <w:iCs/>
                <w:color w:val="4C94D8" w:themeColor="text2" w:themeTint="80"/>
              </w:rPr>
              <w:t xml:space="preserve">updated and/or </w:t>
            </w:r>
            <w:r w:rsidRPr="004506F0">
              <w:rPr>
                <w:b w:val="0"/>
                <w:bCs w:val="0"/>
                <w:i/>
                <w:iCs/>
                <w:color w:val="4C94D8" w:themeColor="text2" w:themeTint="80"/>
              </w:rPr>
              <w:t>deleted in the final document.]</w:t>
            </w:r>
          </w:p>
          <w:p w14:paraId="77D106E7" w14:textId="77CB5B1F" w:rsidR="00A1798D" w:rsidRPr="004506F0" w:rsidRDefault="00A1798D" w:rsidP="00504DF5">
            <w:pPr>
              <w:jc w:val="center"/>
              <w:rPr>
                <w:rFonts w:ascii="Arial Bold" w:eastAsiaTheme="majorEastAsia" w:hAnsi="Arial Bold" w:cstheme="majorBidi"/>
                <w:b w:val="0"/>
                <w:szCs w:val="32"/>
              </w:rPr>
            </w:pPr>
            <w:r>
              <w:br w:type="page"/>
            </w:r>
          </w:p>
        </w:tc>
      </w:tr>
    </w:tbl>
    <w:p w14:paraId="46C93E10" w14:textId="67B1045B" w:rsidR="00E719CD" w:rsidRDefault="00E719CD"/>
    <w:p w14:paraId="141DCC05" w14:textId="77777777" w:rsidR="00F850AB" w:rsidRDefault="00F850AB">
      <w:r>
        <w:br w:type="page"/>
      </w:r>
    </w:p>
    <w:tbl>
      <w:tblPr>
        <w:tblStyle w:val="COE-ProcessTable"/>
        <w:tblW w:w="9451" w:type="dxa"/>
        <w:tblLayout w:type="fixed"/>
        <w:tblLook w:val="04A0" w:firstRow="1" w:lastRow="0" w:firstColumn="1" w:lastColumn="0" w:noHBand="0" w:noVBand="1"/>
      </w:tblPr>
      <w:tblGrid>
        <w:gridCol w:w="3870"/>
        <w:gridCol w:w="2697"/>
        <w:gridCol w:w="2793"/>
        <w:gridCol w:w="91"/>
      </w:tblGrid>
      <w:tr w:rsidR="00F850AB" w:rsidRPr="00B166A6" w14:paraId="6DD738DD"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9360" w:type="dxa"/>
            <w:gridSpan w:val="3"/>
            <w:noWrap/>
            <w:hideMark/>
          </w:tcPr>
          <w:p w14:paraId="56289489" w14:textId="77777777" w:rsidR="00F850AB" w:rsidRPr="00B166A6" w:rsidRDefault="00F850AB" w:rsidP="00602B11">
            <w:pPr>
              <w:spacing w:before="20" w:afterLines="20" w:after="48"/>
              <w:jc w:val="center"/>
              <w:rPr>
                <w:rFonts w:eastAsia="Times New Roman" w:cs="Arial"/>
                <w:i/>
                <w:iCs/>
                <w:color w:val="FF0000"/>
                <w:sz w:val="32"/>
                <w:szCs w:val="32"/>
              </w:rPr>
            </w:pPr>
            <w:r w:rsidRPr="009010B6">
              <w:rPr>
                <w:rFonts w:eastAsia="Times New Roman" w:cs="Arial"/>
                <w:i/>
                <w:iCs/>
                <w:color w:val="4C94D8" w:themeColor="text2" w:themeTint="80"/>
                <w:sz w:val="28"/>
                <w:szCs w:val="28"/>
              </w:rPr>
              <w:lastRenderedPageBreak/>
              <w:t>[Project Name, P2 or PN and Location]</w:t>
            </w:r>
          </w:p>
        </w:tc>
      </w:tr>
      <w:tr w:rsidR="00F850AB" w:rsidRPr="00504DF5" w14:paraId="3A998E56"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03"/>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000000" w:themeFill="text1"/>
            <w:noWrap/>
          </w:tcPr>
          <w:p w14:paraId="74AD621B" w14:textId="77777777" w:rsidR="00F850AB" w:rsidRPr="00504DF5" w:rsidRDefault="00F850AB" w:rsidP="00602B11">
            <w:pPr>
              <w:pStyle w:val="COE-TableText"/>
            </w:pPr>
            <w:r w:rsidRPr="00361BC9">
              <w:t>1.  APPLIED CODES AND STANDARDS</w:t>
            </w:r>
          </w:p>
        </w:tc>
      </w:tr>
      <w:tr w:rsidR="00F850AB" w:rsidRPr="009010B6" w14:paraId="596C3B79"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584"/>
        </w:trPr>
        <w:tc>
          <w:tcPr>
            <w:cnfStyle w:val="001000000000" w:firstRow="0" w:lastRow="0" w:firstColumn="1" w:lastColumn="0" w:oddVBand="0" w:evenVBand="0" w:oddHBand="0" w:evenHBand="0" w:firstRowFirstColumn="0" w:firstRowLastColumn="0" w:lastRowFirstColumn="0" w:lastRowLastColumn="0"/>
            <w:tcW w:w="9360" w:type="dxa"/>
            <w:gridSpan w:val="3"/>
            <w:tcBorders>
              <w:bottom w:val="nil"/>
            </w:tcBorders>
            <w:noWrap/>
          </w:tcPr>
          <w:p w14:paraId="2FF63BB4" w14:textId="77777777" w:rsidR="00F850AB" w:rsidRPr="00781E87" w:rsidRDefault="00F850AB" w:rsidP="00602B11">
            <w:pPr>
              <w:pStyle w:val="COE-TableText"/>
              <w:spacing w:before="20" w:afterLines="20" w:after="48"/>
              <w:rPr>
                <w:rFonts w:eastAsia="Times New Roman"/>
                <w:b w:val="0"/>
                <w:bCs/>
                <w:i/>
                <w:iCs/>
                <w:color w:val="4C94D8" w:themeColor="text2" w:themeTint="80"/>
              </w:rPr>
            </w:pPr>
            <w:r>
              <w:rPr>
                <w:b w:val="0"/>
                <w:bCs/>
                <w:i/>
                <w:iCs/>
                <w:color w:val="4C94D8" w:themeColor="text2" w:themeTint="80"/>
              </w:rPr>
              <w:t>[</w:t>
            </w:r>
            <w:r w:rsidRPr="00781E87">
              <w:rPr>
                <w:b w:val="0"/>
                <w:bCs/>
                <w:i/>
                <w:iCs/>
                <w:color w:val="4C94D8" w:themeColor="text2" w:themeTint="80"/>
              </w:rPr>
              <w:t>Edit codes and dates listed below to indicate the applicable dates and change number for any codes and standards used for this project.</w:t>
            </w:r>
            <w:r>
              <w:rPr>
                <w:b w:val="0"/>
                <w:bCs/>
                <w:i/>
                <w:iCs/>
                <w:color w:val="4C94D8" w:themeColor="text2" w:themeTint="80"/>
              </w:rPr>
              <w:t>]</w:t>
            </w:r>
          </w:p>
          <w:p w14:paraId="145D46A7" w14:textId="77777777" w:rsidR="00F850AB" w:rsidRPr="009010B6" w:rsidRDefault="00F850AB" w:rsidP="00602B11">
            <w:pPr>
              <w:pStyle w:val="COE-TableText"/>
              <w:spacing w:before="20" w:afterLines="20" w:after="48"/>
              <w:rPr>
                <w:bCs/>
                <w:i/>
                <w:iCs/>
                <w:color w:val="4C94D8" w:themeColor="text2" w:themeTint="80"/>
                <w:sz w:val="16"/>
                <w:szCs w:val="16"/>
              </w:rPr>
            </w:pPr>
          </w:p>
        </w:tc>
      </w:tr>
      <w:tr w:rsidR="00F850AB" w:rsidRPr="002F7C2D" w14:paraId="3A0EC0A3"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9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283283C0" w14:textId="77777777" w:rsidR="00F850AB" w:rsidRPr="002F7C2D" w:rsidRDefault="00F850AB" w:rsidP="00602B11">
            <w:pPr>
              <w:pStyle w:val="COE-TableText"/>
              <w:spacing w:before="20" w:afterLines="20" w:after="48"/>
              <w:jc w:val="center"/>
            </w:pPr>
            <w:r w:rsidRPr="002F7C2D">
              <w:t>CODE TITLE</w:t>
            </w:r>
          </w:p>
        </w:tc>
        <w:tc>
          <w:tcPr>
            <w:tcW w:w="2793" w:type="dxa"/>
            <w:tcBorders>
              <w:top w:val="nil"/>
              <w:bottom w:val="nil"/>
            </w:tcBorders>
          </w:tcPr>
          <w:p w14:paraId="34F51AB7" w14:textId="77777777" w:rsidR="00F850AB" w:rsidRPr="002F7C2D" w:rsidRDefault="00F850AB" w:rsidP="00602B11">
            <w:pPr>
              <w:pStyle w:val="COE-TableText"/>
              <w:spacing w:before="20" w:afterLines="20" w:after="48"/>
              <w:jc w:val="center"/>
              <w:cnfStyle w:val="100000000000" w:firstRow="1" w:lastRow="0" w:firstColumn="0" w:lastColumn="0" w:oddVBand="0" w:evenVBand="0" w:oddHBand="0" w:evenHBand="0" w:firstRowFirstColumn="0" w:firstRowLastColumn="0" w:lastRowFirstColumn="0" w:lastRowLastColumn="0"/>
            </w:pPr>
            <w:r w:rsidRPr="002F7C2D">
              <w:t>VERSION</w:t>
            </w:r>
          </w:p>
        </w:tc>
      </w:tr>
      <w:tr w:rsidR="00F850AB" w:rsidRPr="00F31DEE" w14:paraId="2A23ABB6"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6301051B" w14:textId="77777777" w:rsidR="00F850AB" w:rsidRPr="00F31DEE" w:rsidRDefault="00F850AB" w:rsidP="00602B11">
            <w:pPr>
              <w:pStyle w:val="COE-TableText"/>
              <w:numPr>
                <w:ilvl w:val="0"/>
                <w:numId w:val="24"/>
              </w:numPr>
              <w:spacing w:before="0" w:afterLines="20" w:after="48"/>
              <w:ind w:left="344"/>
              <w:rPr>
                <w:i/>
                <w:iCs/>
              </w:rPr>
            </w:pPr>
            <w:r w:rsidRPr="00781E87">
              <w:rPr>
                <w:rFonts w:eastAsia="Times New Roman"/>
                <w:b w:val="0"/>
                <w:bCs/>
                <w:color w:val="000000"/>
              </w:rPr>
              <w:t>UFC 1-200-01 DoD Building Code</w:t>
            </w:r>
          </w:p>
        </w:tc>
        <w:tc>
          <w:tcPr>
            <w:tcW w:w="2793" w:type="dxa"/>
            <w:tcBorders>
              <w:top w:val="nil"/>
              <w:bottom w:val="nil"/>
            </w:tcBorders>
          </w:tcPr>
          <w:p w14:paraId="392DB91F" w14:textId="77777777" w:rsidR="00F850AB" w:rsidRPr="00F31DEE"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i/>
                <w:iCs/>
              </w:rPr>
            </w:pPr>
            <w:r w:rsidRPr="004506F0">
              <w:rPr>
                <w:rFonts w:eastAsia="Times New Roman"/>
                <w:b w:val="0"/>
                <w:bCs/>
                <w:i/>
                <w:iCs/>
                <w:color w:val="4C94D8" w:themeColor="text2" w:themeTint="80"/>
              </w:rPr>
              <w:t>[Change 4, 17 Dec 2024]</w:t>
            </w:r>
          </w:p>
        </w:tc>
      </w:tr>
      <w:tr w:rsidR="00F850AB" w:rsidRPr="004506F0" w14:paraId="459EF966"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357F299A" w14:textId="77777777" w:rsidR="00F850AB" w:rsidRPr="00781E87" w:rsidRDefault="00F850AB" w:rsidP="00602B11">
            <w:pPr>
              <w:pStyle w:val="COE-TableText"/>
              <w:numPr>
                <w:ilvl w:val="0"/>
                <w:numId w:val="24"/>
              </w:numPr>
              <w:spacing w:before="0" w:afterLines="20" w:after="48"/>
              <w:ind w:left="344"/>
              <w:rPr>
                <w:rFonts w:eastAsia="Times New Roman"/>
                <w:bCs/>
                <w:color w:val="000000"/>
              </w:rPr>
            </w:pPr>
            <w:r w:rsidRPr="00781E87">
              <w:rPr>
                <w:rFonts w:eastAsia="Times New Roman"/>
                <w:b w:val="0"/>
                <w:bCs/>
                <w:color w:val="000000"/>
              </w:rPr>
              <w:t>UFC 3-600-01 Design: Fire Protection Engineering for Facilities</w:t>
            </w:r>
          </w:p>
        </w:tc>
        <w:tc>
          <w:tcPr>
            <w:tcW w:w="2793" w:type="dxa"/>
            <w:tcBorders>
              <w:top w:val="nil"/>
              <w:bottom w:val="nil"/>
            </w:tcBorders>
          </w:tcPr>
          <w:p w14:paraId="6A6BD388"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[Change 1, January 2010]</w:t>
            </w:r>
          </w:p>
        </w:tc>
      </w:tr>
      <w:tr w:rsidR="00F850AB" w:rsidRPr="003413D3" w14:paraId="3C12ADA3"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171"/>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7ED29498" w14:textId="77777777" w:rsidR="00F850AB" w:rsidRPr="003413D3" w:rsidRDefault="00F850AB" w:rsidP="00602B11">
            <w:pPr>
              <w:pStyle w:val="ListParagraph"/>
              <w:numPr>
                <w:ilvl w:val="0"/>
                <w:numId w:val="24"/>
              </w:numPr>
              <w:spacing w:before="0" w:after="0"/>
              <w:ind w:left="344"/>
              <w:rPr>
                <w:rFonts w:eastAsia="Times New Roman"/>
                <w:b w:val="0"/>
                <w:color w:val="000000"/>
              </w:rPr>
            </w:pPr>
            <w:r w:rsidRPr="003413D3">
              <w:rPr>
                <w:rFonts w:eastAsia="Times New Roman"/>
                <w:b w:val="0"/>
                <w:color w:val="000000"/>
              </w:rPr>
              <w:t xml:space="preserve">UFC 4-021-01 Design and O&amp;M: Mass Notification Systems </w:t>
            </w:r>
          </w:p>
        </w:tc>
        <w:tc>
          <w:tcPr>
            <w:tcW w:w="2793" w:type="dxa"/>
            <w:tcBorders>
              <w:top w:val="nil"/>
              <w:bottom w:val="nil"/>
            </w:tcBorders>
          </w:tcPr>
          <w:p w14:paraId="6F9B838D" w14:textId="77777777" w:rsidR="00F850AB" w:rsidRPr="003413D3"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 w:val="0"/>
                <w:i/>
                <w:iCs/>
                <w:color w:val="4C94D8" w:themeColor="text2" w:themeTint="80"/>
              </w:rPr>
            </w:pPr>
            <w:r w:rsidRPr="003413D3">
              <w:rPr>
                <w:rFonts w:eastAsia="Times New Roman"/>
                <w:b w:val="0"/>
                <w:i/>
                <w:iCs/>
                <w:color w:val="4C94D8" w:themeColor="text2" w:themeTint="80"/>
              </w:rPr>
              <w:t>[Change 6, 6 May 2021]</w:t>
            </w:r>
          </w:p>
        </w:tc>
      </w:tr>
      <w:tr w:rsidR="00F850AB" w:rsidRPr="003413D3" w14:paraId="53D04A6C"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339C11F8" w14:textId="77777777" w:rsidR="00F850AB" w:rsidRPr="002C5397" w:rsidRDefault="00F850AB" w:rsidP="00602B11">
            <w:pPr>
              <w:pStyle w:val="ListParagraph"/>
              <w:numPr>
                <w:ilvl w:val="0"/>
                <w:numId w:val="24"/>
              </w:numPr>
              <w:spacing w:after="0"/>
              <w:ind w:left="344"/>
              <w:rPr>
                <w:rFonts w:eastAsia="Times New Roman"/>
                <w:b w:val="0"/>
                <w:color w:val="000000"/>
              </w:rPr>
            </w:pPr>
            <w:r w:rsidRPr="00781E87">
              <w:rPr>
                <w:rFonts w:eastAsia="Times New Roman"/>
                <w:b w:val="0"/>
                <w:bCs/>
                <w:color w:val="000000"/>
              </w:rPr>
              <w:t>International Building Code</w:t>
            </w:r>
            <w:r>
              <w:rPr>
                <w:rFonts w:eastAsia="Times New Roman"/>
                <w:b w:val="0"/>
                <w:bCs/>
                <w:color w:val="000000"/>
              </w:rPr>
              <w:t xml:space="preserve"> (IBC)</w:t>
            </w:r>
          </w:p>
        </w:tc>
        <w:tc>
          <w:tcPr>
            <w:tcW w:w="2793" w:type="dxa"/>
            <w:tcBorders>
              <w:top w:val="nil"/>
              <w:bottom w:val="nil"/>
            </w:tcBorders>
          </w:tcPr>
          <w:p w14:paraId="056A2313" w14:textId="77777777" w:rsidR="00F850AB" w:rsidRPr="003413D3"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 w:val="0"/>
                <w:i/>
                <w:iCs/>
                <w:color w:val="4C94D8" w:themeColor="text2" w:themeTint="80"/>
              </w:rPr>
            </w:pPr>
            <w:r w:rsidRPr="004506F0">
              <w:rPr>
                <w:rFonts w:eastAsia="Times New Roman"/>
                <w:b w:val="0"/>
                <w:bCs/>
                <w:i/>
                <w:iCs/>
                <w:color w:val="4C94D8" w:themeColor="text2" w:themeTint="80"/>
              </w:rPr>
              <w:t>[2024]</w:t>
            </w:r>
          </w:p>
        </w:tc>
      </w:tr>
      <w:tr w:rsidR="00F850AB" w:rsidRPr="002C5397" w14:paraId="78DAC7A0"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78C3E5C0" w14:textId="77777777" w:rsidR="00F850AB" w:rsidRPr="002C5397" w:rsidRDefault="00F850AB" w:rsidP="00602B11">
            <w:pPr>
              <w:pStyle w:val="ListParagraph"/>
              <w:numPr>
                <w:ilvl w:val="0"/>
                <w:numId w:val="24"/>
              </w:numPr>
              <w:spacing w:after="0"/>
              <w:ind w:left="344"/>
              <w:rPr>
                <w:rFonts w:eastAsia="Times New Roman"/>
                <w:bCs/>
                <w:color w:val="000000"/>
              </w:rPr>
            </w:pPr>
            <w:r w:rsidRPr="00781E87">
              <w:rPr>
                <w:rFonts w:eastAsia="Times New Roman"/>
                <w:b w:val="0"/>
                <w:bCs/>
                <w:color w:val="000000"/>
              </w:rPr>
              <w:t>NFPA 1 Fire Cod</w:t>
            </w:r>
            <w:r>
              <w:rPr>
                <w:rFonts w:eastAsia="Times New Roman"/>
                <w:b w:val="0"/>
                <w:bCs/>
                <w:color w:val="000000"/>
              </w:rPr>
              <w:t>e</w:t>
            </w:r>
          </w:p>
        </w:tc>
        <w:tc>
          <w:tcPr>
            <w:tcW w:w="2793" w:type="dxa"/>
            <w:tcBorders>
              <w:top w:val="nil"/>
              <w:bottom w:val="nil"/>
            </w:tcBorders>
          </w:tcPr>
          <w:p w14:paraId="0E51F2C2" w14:textId="77777777" w:rsidR="00F850AB" w:rsidRPr="002C5397"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 w:val="0"/>
                <w:bCs/>
                <w:color w:val="000000"/>
              </w:rPr>
            </w:pPr>
            <w:r w:rsidRPr="004506F0">
              <w:rPr>
                <w:rFonts w:eastAsia="Times New Roman"/>
                <w:b w:val="0"/>
                <w:bCs/>
                <w:i/>
                <w:iCs/>
                <w:color w:val="4C94D8" w:themeColor="text2" w:themeTint="80"/>
              </w:rPr>
              <w:t>[2024]</w:t>
            </w:r>
          </w:p>
        </w:tc>
      </w:tr>
      <w:tr w:rsidR="00F850AB" w:rsidRPr="004506F0" w14:paraId="143E0B42"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7C294C71" w14:textId="77777777" w:rsidR="00F850AB" w:rsidRPr="002C5397" w:rsidRDefault="00F850AB" w:rsidP="00602B11">
            <w:pPr>
              <w:pStyle w:val="ListParagraph"/>
              <w:numPr>
                <w:ilvl w:val="0"/>
                <w:numId w:val="24"/>
              </w:numPr>
              <w:spacing w:after="0"/>
              <w:ind w:left="344"/>
              <w:rPr>
                <w:rFonts w:eastAsia="Times New Roman"/>
                <w:bCs/>
                <w:color w:val="000000"/>
              </w:rPr>
            </w:pPr>
            <w:r w:rsidRPr="00781E87">
              <w:rPr>
                <w:rFonts w:eastAsia="Times New Roman"/>
                <w:b w:val="0"/>
                <w:bCs/>
                <w:color w:val="000000"/>
              </w:rPr>
              <w:t>NFPA 101 Life Safety Code</w:t>
            </w:r>
          </w:p>
        </w:tc>
        <w:tc>
          <w:tcPr>
            <w:tcW w:w="2793" w:type="dxa"/>
            <w:tcBorders>
              <w:top w:val="nil"/>
              <w:bottom w:val="nil"/>
            </w:tcBorders>
          </w:tcPr>
          <w:p w14:paraId="57668D0D"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[2024]</w:t>
            </w:r>
          </w:p>
        </w:tc>
      </w:tr>
      <w:tr w:rsidR="00F850AB" w:rsidRPr="004506F0" w14:paraId="0013A6D4"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2B42AD28" w14:textId="77777777" w:rsidR="00F850AB" w:rsidRPr="00FB6D32" w:rsidRDefault="00F850AB" w:rsidP="00602B11">
            <w:pPr>
              <w:pStyle w:val="COE-TableText"/>
              <w:numPr>
                <w:ilvl w:val="0"/>
                <w:numId w:val="24"/>
              </w:numPr>
              <w:spacing w:before="0" w:afterLines="20" w:after="48"/>
              <w:ind w:left="344"/>
              <w:rPr>
                <w:rFonts w:eastAsia="Times New Roman"/>
                <w:b w:val="0"/>
                <w:bCs/>
                <w:color w:val="000000"/>
              </w:rPr>
            </w:pPr>
            <w:r w:rsidRPr="00781E87">
              <w:rPr>
                <w:rFonts w:eastAsia="Times New Roman"/>
                <w:b w:val="0"/>
                <w:bCs/>
                <w:color w:val="000000"/>
              </w:rPr>
              <w:t>NFPA 10 Standard for Portable Fire Extinguishers</w:t>
            </w:r>
          </w:p>
        </w:tc>
        <w:tc>
          <w:tcPr>
            <w:tcW w:w="2793" w:type="dxa"/>
            <w:tcBorders>
              <w:top w:val="nil"/>
              <w:bottom w:val="nil"/>
            </w:tcBorders>
          </w:tcPr>
          <w:p w14:paraId="37F9AAA1"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[2022]</w:t>
            </w:r>
          </w:p>
        </w:tc>
      </w:tr>
      <w:tr w:rsidR="00F850AB" w:rsidRPr="004506F0" w14:paraId="385FACB4"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0CF3B94F" w14:textId="77777777" w:rsidR="00F850AB" w:rsidRPr="002C5397" w:rsidRDefault="00F850AB" w:rsidP="00602B11">
            <w:pPr>
              <w:pStyle w:val="COE-TableText"/>
              <w:numPr>
                <w:ilvl w:val="0"/>
                <w:numId w:val="24"/>
              </w:numPr>
              <w:spacing w:before="0" w:afterLines="20" w:after="48"/>
              <w:ind w:left="344"/>
              <w:rPr>
                <w:rFonts w:eastAsia="Times New Roman"/>
                <w:b w:val="0"/>
                <w:bCs/>
                <w:color w:val="000000"/>
              </w:rPr>
            </w:pPr>
            <w:r w:rsidRPr="00781E87">
              <w:rPr>
                <w:rFonts w:eastAsia="Times New Roman"/>
                <w:b w:val="0"/>
                <w:bCs/>
                <w:color w:val="000000"/>
              </w:rPr>
              <w:t>NFPA 13 Standard for Installation of Sprinkler Systems</w:t>
            </w:r>
          </w:p>
        </w:tc>
        <w:tc>
          <w:tcPr>
            <w:tcW w:w="2793" w:type="dxa"/>
            <w:tcBorders>
              <w:top w:val="nil"/>
              <w:bottom w:val="nil"/>
            </w:tcBorders>
          </w:tcPr>
          <w:p w14:paraId="7D18B834"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[2025]</w:t>
            </w:r>
          </w:p>
        </w:tc>
      </w:tr>
      <w:tr w:rsidR="00F850AB" w:rsidRPr="004506F0" w14:paraId="3C349262"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497148EF" w14:textId="77777777" w:rsidR="00F850AB" w:rsidRPr="002C5397" w:rsidRDefault="00F850AB" w:rsidP="00602B11">
            <w:pPr>
              <w:pStyle w:val="COE-TableText"/>
              <w:numPr>
                <w:ilvl w:val="0"/>
                <w:numId w:val="24"/>
              </w:numPr>
              <w:spacing w:before="0" w:afterLines="20" w:after="48"/>
              <w:ind w:left="344"/>
              <w:rPr>
                <w:rFonts w:eastAsia="Times New Roman"/>
                <w:b w:val="0"/>
                <w:bCs/>
                <w:color w:val="000000"/>
              </w:rPr>
            </w:pPr>
            <w:r w:rsidRPr="00781E87">
              <w:rPr>
                <w:rFonts w:eastAsia="Times New Roman"/>
                <w:b w:val="0"/>
                <w:bCs/>
                <w:color w:val="000000"/>
              </w:rPr>
              <w:t>NFPA 20</w:t>
            </w:r>
            <w:r w:rsidRPr="00781E87">
              <w:rPr>
                <w:rFonts w:eastAsia="Times New Roman"/>
                <w:b w:val="0"/>
                <w:bCs/>
              </w:rPr>
              <w:t xml:space="preserve"> </w:t>
            </w:r>
            <w:r w:rsidRPr="00781E87">
              <w:rPr>
                <w:rFonts w:eastAsia="Times New Roman"/>
                <w:b w:val="0"/>
                <w:bCs/>
                <w:color w:val="000000"/>
              </w:rPr>
              <w:t>Standard for the Installation of Stationary Pumps for Fire Protection</w:t>
            </w:r>
          </w:p>
        </w:tc>
        <w:tc>
          <w:tcPr>
            <w:tcW w:w="2793" w:type="dxa"/>
            <w:tcBorders>
              <w:top w:val="nil"/>
              <w:bottom w:val="nil"/>
            </w:tcBorders>
          </w:tcPr>
          <w:p w14:paraId="1A07E6F9"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[2022]</w:t>
            </w:r>
          </w:p>
        </w:tc>
      </w:tr>
      <w:tr w:rsidR="00F850AB" w:rsidRPr="004506F0" w14:paraId="24FDAE7D"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47E08EB8" w14:textId="77777777" w:rsidR="00F850AB" w:rsidRPr="002C5397" w:rsidRDefault="00F850AB" w:rsidP="00602B11">
            <w:pPr>
              <w:pStyle w:val="COE-TableText"/>
              <w:numPr>
                <w:ilvl w:val="0"/>
                <w:numId w:val="24"/>
              </w:numPr>
              <w:spacing w:before="0" w:afterLines="20" w:after="48"/>
              <w:ind w:left="344"/>
              <w:rPr>
                <w:rFonts w:eastAsia="Times New Roman"/>
                <w:b w:val="0"/>
                <w:bCs/>
                <w:color w:val="000000"/>
              </w:rPr>
            </w:pPr>
            <w:r w:rsidRPr="00781E87">
              <w:rPr>
                <w:rFonts w:eastAsia="Times New Roman"/>
                <w:b w:val="0"/>
                <w:bCs/>
                <w:color w:val="000000"/>
              </w:rPr>
              <w:t>NFPA 22 Standard for Water Tanks for Private Fire Protection</w:t>
            </w:r>
          </w:p>
        </w:tc>
        <w:tc>
          <w:tcPr>
            <w:tcW w:w="2793" w:type="dxa"/>
            <w:tcBorders>
              <w:top w:val="nil"/>
              <w:bottom w:val="nil"/>
            </w:tcBorders>
          </w:tcPr>
          <w:p w14:paraId="0CD00FE0"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[2023]</w:t>
            </w:r>
          </w:p>
        </w:tc>
      </w:tr>
      <w:tr w:rsidR="00F850AB" w:rsidRPr="004506F0" w14:paraId="6B2EF983"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331BA809" w14:textId="77777777" w:rsidR="00F850AB" w:rsidRPr="002C5397" w:rsidRDefault="00F850AB" w:rsidP="00602B11">
            <w:pPr>
              <w:pStyle w:val="COE-TableText"/>
              <w:numPr>
                <w:ilvl w:val="0"/>
                <w:numId w:val="24"/>
              </w:numPr>
              <w:spacing w:before="0" w:afterLines="20" w:after="48"/>
              <w:ind w:left="344"/>
              <w:rPr>
                <w:rFonts w:eastAsia="Times New Roman"/>
                <w:b w:val="0"/>
                <w:bCs/>
                <w:color w:val="000000"/>
              </w:rPr>
            </w:pPr>
            <w:r w:rsidRPr="00781E87">
              <w:rPr>
                <w:rFonts w:eastAsia="Times New Roman"/>
                <w:b w:val="0"/>
                <w:bCs/>
                <w:color w:val="000000"/>
              </w:rPr>
              <w:t>NFPA 30 Flammable and Combustible Liquids Code</w:t>
            </w:r>
          </w:p>
        </w:tc>
        <w:tc>
          <w:tcPr>
            <w:tcW w:w="2793" w:type="dxa"/>
            <w:tcBorders>
              <w:top w:val="nil"/>
              <w:bottom w:val="nil"/>
            </w:tcBorders>
          </w:tcPr>
          <w:p w14:paraId="470A24B4"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[2024]</w:t>
            </w:r>
          </w:p>
        </w:tc>
      </w:tr>
      <w:tr w:rsidR="00F850AB" w:rsidRPr="004506F0" w14:paraId="112108F9"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0426F48E" w14:textId="77777777" w:rsidR="00F850AB" w:rsidRPr="002C5397" w:rsidRDefault="00F850AB" w:rsidP="00602B11">
            <w:pPr>
              <w:pStyle w:val="COE-TableText"/>
              <w:numPr>
                <w:ilvl w:val="0"/>
                <w:numId w:val="24"/>
              </w:numPr>
              <w:spacing w:before="0" w:afterLines="20" w:after="48"/>
              <w:ind w:left="344"/>
              <w:rPr>
                <w:rFonts w:eastAsia="Times New Roman"/>
                <w:b w:val="0"/>
                <w:bCs/>
                <w:color w:val="000000"/>
              </w:rPr>
            </w:pPr>
            <w:r w:rsidRPr="00781E87">
              <w:rPr>
                <w:rFonts w:eastAsia="Times New Roman"/>
                <w:b w:val="0"/>
                <w:bCs/>
                <w:color w:val="000000"/>
              </w:rPr>
              <w:t>NFPA 30A</w:t>
            </w:r>
            <w:r>
              <w:rPr>
                <w:rFonts w:eastAsia="Times New Roman"/>
                <w:b w:val="0"/>
                <w:bCs/>
                <w:color w:val="000000"/>
              </w:rPr>
              <w:t xml:space="preserve"> </w:t>
            </w:r>
            <w:r w:rsidRPr="00781E87">
              <w:rPr>
                <w:rFonts w:eastAsia="Times New Roman"/>
                <w:b w:val="0"/>
                <w:bCs/>
                <w:color w:val="000000"/>
              </w:rPr>
              <w:t>Code for Motor Fuel Dispensing Facilities and Repair Garages</w:t>
            </w:r>
          </w:p>
        </w:tc>
        <w:tc>
          <w:tcPr>
            <w:tcW w:w="2793" w:type="dxa"/>
            <w:tcBorders>
              <w:top w:val="nil"/>
              <w:bottom w:val="nil"/>
            </w:tcBorders>
          </w:tcPr>
          <w:p w14:paraId="658096AB"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[2024]</w:t>
            </w:r>
          </w:p>
        </w:tc>
      </w:tr>
      <w:tr w:rsidR="00F850AB" w:rsidRPr="004506F0" w14:paraId="41F7616F"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3B61ECAF" w14:textId="77777777" w:rsidR="00F850AB" w:rsidRPr="002C5397" w:rsidRDefault="00F850AB" w:rsidP="00602B11">
            <w:pPr>
              <w:pStyle w:val="COE-TableText"/>
              <w:numPr>
                <w:ilvl w:val="0"/>
                <w:numId w:val="24"/>
              </w:numPr>
              <w:spacing w:before="0" w:afterLines="20" w:after="48"/>
              <w:ind w:left="344"/>
              <w:rPr>
                <w:rFonts w:eastAsia="Times New Roman"/>
                <w:b w:val="0"/>
                <w:bCs/>
                <w:color w:val="000000"/>
              </w:rPr>
            </w:pPr>
            <w:r w:rsidRPr="00781E87">
              <w:rPr>
                <w:rFonts w:eastAsia="Times New Roman"/>
                <w:b w:val="0"/>
                <w:bCs/>
                <w:color w:val="000000"/>
              </w:rPr>
              <w:t>NFPA 70 National Electrical Code (NEC) - Article 500 Hazardous Locations &amp; Article 511 Commercial Garages, Repair &amp; Storage</w:t>
            </w:r>
          </w:p>
        </w:tc>
        <w:tc>
          <w:tcPr>
            <w:tcW w:w="2793" w:type="dxa"/>
            <w:tcBorders>
              <w:top w:val="nil"/>
              <w:bottom w:val="nil"/>
            </w:tcBorders>
          </w:tcPr>
          <w:p w14:paraId="36C1C034"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[2023]</w:t>
            </w:r>
          </w:p>
        </w:tc>
      </w:tr>
      <w:tr w:rsidR="00F850AB" w:rsidRPr="004506F0" w14:paraId="1FB78255"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4A61B14C" w14:textId="77777777" w:rsidR="00F850AB" w:rsidRPr="002C5397" w:rsidRDefault="00F850AB" w:rsidP="00602B11">
            <w:pPr>
              <w:pStyle w:val="COE-TableText"/>
              <w:numPr>
                <w:ilvl w:val="0"/>
                <w:numId w:val="24"/>
              </w:numPr>
              <w:spacing w:before="0" w:afterLines="20" w:after="48"/>
              <w:ind w:left="344"/>
              <w:rPr>
                <w:rFonts w:eastAsia="Times New Roman"/>
                <w:b w:val="0"/>
                <w:bCs/>
                <w:color w:val="000000"/>
              </w:rPr>
            </w:pPr>
            <w:r w:rsidRPr="00781E87">
              <w:rPr>
                <w:rFonts w:eastAsia="Times New Roman"/>
                <w:b w:val="0"/>
                <w:bCs/>
                <w:color w:val="000000"/>
              </w:rPr>
              <w:t>NFPA 80 Standard for Fire Doors and Other Opening Protectives</w:t>
            </w:r>
          </w:p>
        </w:tc>
        <w:tc>
          <w:tcPr>
            <w:tcW w:w="2793" w:type="dxa"/>
            <w:tcBorders>
              <w:top w:val="nil"/>
              <w:bottom w:val="nil"/>
            </w:tcBorders>
          </w:tcPr>
          <w:p w14:paraId="20DB7F83"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[2025]</w:t>
            </w:r>
          </w:p>
        </w:tc>
      </w:tr>
      <w:tr w:rsidR="00F850AB" w:rsidRPr="004506F0" w14:paraId="5069C7B6"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5E0FC421" w14:textId="77777777" w:rsidR="00F850AB" w:rsidRPr="002C5397" w:rsidRDefault="00F850AB" w:rsidP="00602B11">
            <w:pPr>
              <w:pStyle w:val="COE-TableText"/>
              <w:numPr>
                <w:ilvl w:val="0"/>
                <w:numId w:val="24"/>
              </w:numPr>
              <w:spacing w:before="0" w:afterLines="20" w:after="48"/>
              <w:ind w:left="344"/>
              <w:rPr>
                <w:rFonts w:eastAsia="Times New Roman"/>
                <w:b w:val="0"/>
                <w:bCs/>
                <w:color w:val="000000"/>
              </w:rPr>
            </w:pPr>
            <w:r w:rsidRPr="00781E87">
              <w:rPr>
                <w:rFonts w:eastAsia="Times New Roman"/>
                <w:b w:val="0"/>
                <w:bCs/>
                <w:color w:val="000000"/>
              </w:rPr>
              <w:t>NFPA 72</w:t>
            </w:r>
            <w:r w:rsidRPr="00781E87">
              <w:rPr>
                <w:rFonts w:eastAsia="Times New Roman"/>
                <w:b w:val="0"/>
                <w:bCs/>
              </w:rPr>
              <w:t xml:space="preserve"> </w:t>
            </w:r>
            <w:r w:rsidRPr="00781E87">
              <w:rPr>
                <w:rFonts w:eastAsia="Times New Roman"/>
                <w:b w:val="0"/>
                <w:bCs/>
                <w:color w:val="000000"/>
              </w:rPr>
              <w:t>National Fire Alarm and Signaling Code</w:t>
            </w:r>
          </w:p>
        </w:tc>
        <w:tc>
          <w:tcPr>
            <w:tcW w:w="2793" w:type="dxa"/>
            <w:tcBorders>
              <w:top w:val="nil"/>
              <w:bottom w:val="nil"/>
            </w:tcBorders>
          </w:tcPr>
          <w:p w14:paraId="1DE40A3F"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[2025]</w:t>
            </w:r>
          </w:p>
        </w:tc>
      </w:tr>
      <w:tr w:rsidR="00F850AB" w:rsidRPr="004506F0" w14:paraId="213B6712"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051F6D22" w14:textId="77777777" w:rsidR="00F850AB" w:rsidRPr="002C5397" w:rsidRDefault="00F850AB" w:rsidP="00602B11">
            <w:pPr>
              <w:pStyle w:val="COE-TableText"/>
              <w:numPr>
                <w:ilvl w:val="0"/>
                <w:numId w:val="24"/>
              </w:numPr>
              <w:spacing w:before="0" w:afterLines="20" w:after="48"/>
              <w:ind w:left="344"/>
              <w:rPr>
                <w:rFonts w:eastAsia="Times New Roman"/>
                <w:b w:val="0"/>
                <w:bCs/>
                <w:color w:val="000000"/>
              </w:rPr>
            </w:pPr>
            <w:r w:rsidRPr="00781E87">
              <w:rPr>
                <w:rFonts w:eastAsia="Times New Roman"/>
                <w:b w:val="0"/>
                <w:bCs/>
                <w:color w:val="000000"/>
              </w:rPr>
              <w:t>NFPA 291 Recommended Practice for Fire Flow Testing and Marking of Hydrants</w:t>
            </w:r>
          </w:p>
        </w:tc>
        <w:tc>
          <w:tcPr>
            <w:tcW w:w="2793" w:type="dxa"/>
            <w:tcBorders>
              <w:top w:val="nil"/>
              <w:bottom w:val="nil"/>
            </w:tcBorders>
          </w:tcPr>
          <w:p w14:paraId="21AA66ED"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[2025]</w:t>
            </w:r>
          </w:p>
        </w:tc>
      </w:tr>
      <w:tr w:rsidR="00F850AB" w:rsidRPr="004506F0" w14:paraId="49197A1C"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7EEDD043" w14:textId="77777777" w:rsidR="00F850AB" w:rsidRPr="002C5397" w:rsidRDefault="00F850AB" w:rsidP="00602B11">
            <w:pPr>
              <w:pStyle w:val="COE-TableText"/>
              <w:numPr>
                <w:ilvl w:val="0"/>
                <w:numId w:val="24"/>
              </w:numPr>
              <w:spacing w:before="0" w:afterLines="20" w:after="48"/>
              <w:ind w:left="344"/>
              <w:rPr>
                <w:rFonts w:eastAsia="Times New Roman"/>
                <w:b w:val="0"/>
                <w:bCs/>
                <w:color w:val="000000"/>
              </w:rPr>
            </w:pPr>
            <w:r w:rsidRPr="00781E87">
              <w:rPr>
                <w:rFonts w:eastAsia="Times New Roman"/>
                <w:b w:val="0"/>
                <w:bCs/>
                <w:color w:val="000000"/>
              </w:rPr>
              <w:t>NFPA 400 Hazardous Material Code</w:t>
            </w:r>
          </w:p>
        </w:tc>
        <w:tc>
          <w:tcPr>
            <w:tcW w:w="2793" w:type="dxa"/>
            <w:tcBorders>
              <w:top w:val="nil"/>
              <w:bottom w:val="nil"/>
            </w:tcBorders>
          </w:tcPr>
          <w:p w14:paraId="045B996C"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[2025]</w:t>
            </w:r>
          </w:p>
        </w:tc>
      </w:tr>
      <w:tr w:rsidR="00F850AB" w:rsidRPr="004506F0" w14:paraId="45BEC8B8"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716E4EA6" w14:textId="77777777" w:rsidR="00F850AB" w:rsidRPr="002F7C2D" w:rsidRDefault="00F850AB" w:rsidP="00602B11">
            <w:pPr>
              <w:pStyle w:val="COE-TableText"/>
              <w:numPr>
                <w:ilvl w:val="0"/>
                <w:numId w:val="24"/>
              </w:numPr>
              <w:spacing w:before="0" w:afterLines="20" w:after="48"/>
              <w:ind w:left="344"/>
              <w:rPr>
                <w:rFonts w:eastAsia="Times New Roman"/>
                <w:b w:val="0"/>
                <w:bCs/>
                <w:color w:val="000000"/>
              </w:rPr>
            </w:pPr>
            <w:r w:rsidRPr="00781E87">
              <w:rPr>
                <w:rFonts w:eastAsia="Times New Roman"/>
                <w:b w:val="0"/>
                <w:bCs/>
                <w:color w:val="000000"/>
              </w:rPr>
              <w:t>ASME A17.1 Safety Code for Elevators and Escalators</w:t>
            </w:r>
          </w:p>
        </w:tc>
        <w:tc>
          <w:tcPr>
            <w:tcW w:w="2793" w:type="dxa"/>
            <w:tcBorders>
              <w:top w:val="nil"/>
              <w:bottom w:val="nil"/>
            </w:tcBorders>
          </w:tcPr>
          <w:p w14:paraId="2FCC2546"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[2021]</w:t>
            </w:r>
          </w:p>
        </w:tc>
      </w:tr>
      <w:tr w:rsidR="00F850AB" w:rsidRPr="004506F0" w14:paraId="2005EE2B"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43270FF6" w14:textId="77777777" w:rsidR="00F850AB" w:rsidRPr="002F7C2D" w:rsidRDefault="00F850AB" w:rsidP="00602B11">
            <w:pPr>
              <w:pStyle w:val="COE-TableText"/>
              <w:numPr>
                <w:ilvl w:val="0"/>
                <w:numId w:val="24"/>
              </w:numPr>
              <w:spacing w:before="0" w:afterLines="20" w:after="48"/>
              <w:ind w:left="344"/>
              <w:rPr>
                <w:rFonts w:eastAsia="Times New Roman"/>
                <w:b w:val="0"/>
                <w:bCs/>
                <w:i/>
                <w:iCs/>
                <w:color w:val="4C94D8" w:themeColor="text2" w:themeTint="80"/>
              </w:rPr>
            </w:pPr>
            <w:r w:rsidRPr="00781E87">
              <w:rPr>
                <w:rFonts w:eastAsia="Times New Roman"/>
                <w:b w:val="0"/>
                <w:bCs/>
                <w:color w:val="000000"/>
              </w:rPr>
              <w:t xml:space="preserve">ABA (Architectural Barriers Act) Accessibility Standards, as directed by DoD Policy Memo "Access for People with Disabilities" </w:t>
            </w:r>
          </w:p>
        </w:tc>
        <w:tc>
          <w:tcPr>
            <w:tcW w:w="2793" w:type="dxa"/>
            <w:tcBorders>
              <w:top w:val="nil"/>
              <w:bottom w:val="nil"/>
            </w:tcBorders>
          </w:tcPr>
          <w:p w14:paraId="4C9C3765"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4506F0">
              <w:rPr>
                <w:rFonts w:eastAsia="Times New Roman"/>
                <w:b w:val="0"/>
                <w:bCs/>
                <w:i/>
                <w:iCs/>
                <w:color w:val="4C94D8" w:themeColor="text2" w:themeTint="80"/>
              </w:rPr>
              <w:t>[dated 31 Oct 2008]</w:t>
            </w:r>
          </w:p>
        </w:tc>
      </w:tr>
      <w:tr w:rsidR="00F850AB" w:rsidRPr="004506F0" w14:paraId="688227E9"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1E8E9E3F" w14:textId="77777777" w:rsidR="00F850AB" w:rsidRPr="00781E87" w:rsidRDefault="00F850AB" w:rsidP="00602B11">
            <w:pPr>
              <w:pStyle w:val="COE-TableText"/>
              <w:numPr>
                <w:ilvl w:val="0"/>
                <w:numId w:val="24"/>
              </w:numPr>
              <w:spacing w:before="0" w:afterLines="20" w:after="48"/>
              <w:ind w:left="344"/>
              <w:rPr>
                <w:rFonts w:eastAsia="Times New Roman"/>
                <w:bCs/>
                <w:color w:val="000000"/>
              </w:rPr>
            </w:pPr>
            <w:r w:rsidRPr="00781E87">
              <w:rPr>
                <w:rFonts w:eastAsia="Times New Roman"/>
                <w:b w:val="0"/>
                <w:bCs/>
                <w:color w:val="000000"/>
              </w:rPr>
              <w:t>ECB 2018-17,</w:t>
            </w:r>
            <w:r w:rsidRPr="00781E87">
              <w:rPr>
                <w:rFonts w:eastAsia="Times New Roman"/>
                <w:b w:val="0"/>
                <w:bCs/>
              </w:rPr>
              <w:t xml:space="preserve"> </w:t>
            </w:r>
            <w:r w:rsidRPr="00781E87">
              <w:rPr>
                <w:rFonts w:eastAsia="Times New Roman"/>
                <w:b w:val="0"/>
                <w:bCs/>
                <w:color w:val="000000"/>
              </w:rPr>
              <w:t>New Requirements for Visual Notification for Mass Notification Systems</w:t>
            </w:r>
          </w:p>
        </w:tc>
        <w:tc>
          <w:tcPr>
            <w:tcW w:w="2793" w:type="dxa"/>
            <w:tcBorders>
              <w:top w:val="nil"/>
              <w:bottom w:val="nil"/>
            </w:tcBorders>
          </w:tcPr>
          <w:p w14:paraId="60599A52" w14:textId="77777777" w:rsidR="00F850AB" w:rsidRPr="004506F0" w:rsidRDefault="00F850AB" w:rsidP="00602B11">
            <w:pPr>
              <w:pStyle w:val="COE-TableText"/>
              <w:spacing w:before="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r w:rsidRPr="001A571D">
              <w:rPr>
                <w:rFonts w:eastAsia="Times New Roman"/>
                <w:b w:val="0"/>
                <w:bCs/>
                <w:i/>
                <w:iCs/>
                <w:color w:val="4C94D8" w:themeColor="text2" w:themeTint="80"/>
              </w:rPr>
              <w:t>[issued 26 Mar 2025 - expires 26 Mar 2027]</w:t>
            </w:r>
          </w:p>
        </w:tc>
      </w:tr>
      <w:tr w:rsidR="00F850AB" w:rsidRPr="001A571D" w14:paraId="060CE139"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16"/>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6441F39A" w14:textId="77777777" w:rsidR="00F850AB" w:rsidRPr="00781E87" w:rsidRDefault="00F850AB" w:rsidP="00204723">
            <w:pPr>
              <w:pStyle w:val="COE-TableText"/>
              <w:spacing w:before="20" w:afterLines="20" w:after="48"/>
              <w:rPr>
                <w:rFonts w:eastAsia="Times New Roman"/>
                <w:bCs/>
                <w:color w:val="000000"/>
              </w:rPr>
            </w:pPr>
          </w:p>
        </w:tc>
        <w:tc>
          <w:tcPr>
            <w:tcW w:w="2793" w:type="dxa"/>
            <w:tcBorders>
              <w:top w:val="nil"/>
              <w:bottom w:val="nil"/>
            </w:tcBorders>
          </w:tcPr>
          <w:p w14:paraId="512B529B" w14:textId="77777777" w:rsidR="00F850AB" w:rsidRPr="001A571D" w:rsidRDefault="00F850AB" w:rsidP="00602B11">
            <w:pPr>
              <w:pStyle w:val="COE-TableText"/>
              <w:spacing w:before="2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p>
        </w:tc>
      </w:tr>
      <w:tr w:rsidR="00F850AB" w:rsidRPr="001A571D" w14:paraId="6A861AA7"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3627"/>
        </w:trPr>
        <w:tc>
          <w:tcPr>
            <w:cnfStyle w:val="001000000000" w:firstRow="0" w:lastRow="0" w:firstColumn="1" w:lastColumn="0" w:oddVBand="0" w:evenVBand="0" w:oddHBand="0" w:evenHBand="0" w:firstRowFirstColumn="0" w:firstRowLastColumn="0" w:lastRowFirstColumn="0" w:lastRowLastColumn="0"/>
            <w:tcW w:w="6567" w:type="dxa"/>
            <w:gridSpan w:val="2"/>
            <w:tcBorders>
              <w:top w:val="nil"/>
              <w:bottom w:val="nil"/>
            </w:tcBorders>
            <w:noWrap/>
          </w:tcPr>
          <w:p w14:paraId="3729042D" w14:textId="77777777" w:rsidR="00F850AB" w:rsidRPr="00781E87" w:rsidRDefault="00F850AB" w:rsidP="00204723">
            <w:pPr>
              <w:pStyle w:val="COE-TableText"/>
              <w:spacing w:before="20" w:afterLines="20" w:after="48"/>
              <w:rPr>
                <w:rFonts w:eastAsia="Times New Roman"/>
                <w:bCs/>
                <w:color w:val="000000"/>
              </w:rPr>
            </w:pPr>
          </w:p>
        </w:tc>
        <w:tc>
          <w:tcPr>
            <w:tcW w:w="2793" w:type="dxa"/>
            <w:tcBorders>
              <w:top w:val="nil"/>
              <w:bottom w:val="nil"/>
            </w:tcBorders>
          </w:tcPr>
          <w:p w14:paraId="3B91FC3A" w14:textId="77777777" w:rsidR="00F850AB" w:rsidRPr="001A571D" w:rsidRDefault="00F850AB" w:rsidP="00602B11">
            <w:pPr>
              <w:pStyle w:val="COE-TableText"/>
              <w:spacing w:before="20" w:afterLines="20" w:after="48"/>
              <w:jc w:val="center"/>
              <w:cnfStyle w:val="100000000000" w:firstRow="1" w:lastRow="0" w:firstColumn="0" w:lastColumn="0" w:oddVBand="0" w:evenVBand="0" w:oddHBand="0" w:evenHBand="0" w:firstRowFirstColumn="0" w:firstRowLastColumn="0" w:lastRowFirstColumn="0" w:lastRowLastColumn="0"/>
              <w:rPr>
                <w:rFonts w:eastAsia="Times New Roman"/>
                <w:bCs/>
                <w:i/>
                <w:iCs/>
                <w:color w:val="4C94D8" w:themeColor="text2" w:themeTint="80"/>
              </w:rPr>
            </w:pPr>
          </w:p>
        </w:tc>
      </w:tr>
      <w:tr w:rsidR="00F51253" w:rsidRPr="00B166A6" w14:paraId="1FF08A9E"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360"/>
        </w:trPr>
        <w:tc>
          <w:tcPr>
            <w:cnfStyle w:val="001000000000" w:firstRow="0" w:lastRow="0" w:firstColumn="1" w:lastColumn="0" w:oddVBand="0" w:evenVBand="0" w:oddHBand="0" w:evenHBand="0" w:firstRowFirstColumn="0" w:firstRowLastColumn="0" w:lastRowFirstColumn="0" w:lastRowLastColumn="0"/>
            <w:tcW w:w="9360" w:type="dxa"/>
            <w:gridSpan w:val="3"/>
            <w:tcBorders>
              <w:bottom w:val="nil"/>
            </w:tcBorders>
            <w:shd w:val="clear" w:color="auto" w:fill="000000" w:themeFill="text1"/>
            <w:noWrap/>
            <w:hideMark/>
          </w:tcPr>
          <w:p w14:paraId="74955526" w14:textId="5E18B832" w:rsidR="00F51253" w:rsidRPr="00504DF5" w:rsidRDefault="00F51253" w:rsidP="00504DF5">
            <w:pPr>
              <w:pStyle w:val="COE-TableText"/>
            </w:pPr>
            <w:r w:rsidRPr="00361BC9">
              <w:lastRenderedPageBreak/>
              <w:t>2</w:t>
            </w:r>
            <w:r w:rsidRPr="00B166A6">
              <w:t xml:space="preserve">.  </w:t>
            </w:r>
            <w:r w:rsidRPr="009010B6">
              <w:rPr>
                <w:bdr w:val="single" w:sz="4" w:space="0" w:color="auto"/>
              </w:rPr>
              <w:t>BUILDING CODE REQUIREMENTS:</w:t>
            </w:r>
          </w:p>
        </w:tc>
      </w:tr>
      <w:tr w:rsidR="00F51253" w:rsidRPr="00B166A6" w14:paraId="17659EF1"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hideMark/>
          </w:tcPr>
          <w:p w14:paraId="2D103848" w14:textId="45DD6546" w:rsidR="00F51253" w:rsidRPr="00DA65C7" w:rsidRDefault="00F51253" w:rsidP="00C01AD1">
            <w:pPr>
              <w:pStyle w:val="COE-TableText"/>
              <w:numPr>
                <w:ilvl w:val="0"/>
                <w:numId w:val="19"/>
              </w:numPr>
              <w:spacing w:before="20" w:afterLines="20" w:after="48"/>
              <w:ind w:left="344"/>
              <w:rPr>
                <w:b w:val="0"/>
              </w:rPr>
            </w:pPr>
            <w:r w:rsidRPr="009B20A5">
              <w:t>Occupancy Classification:</w:t>
            </w:r>
          </w:p>
        </w:tc>
        <w:tc>
          <w:tcPr>
            <w:tcW w:w="5490" w:type="dxa"/>
            <w:gridSpan w:val="2"/>
            <w:tcBorders>
              <w:top w:val="nil"/>
              <w:bottom w:val="nil"/>
            </w:tcBorders>
            <w:hideMark/>
          </w:tcPr>
          <w:p w14:paraId="624BF793" w14:textId="3A73364E" w:rsidR="00F51253" w:rsidRPr="00EF6E56" w:rsidRDefault="00F51253" w:rsidP="00C01AD1">
            <w:pPr>
              <w:spacing w:before="20" w:afterLines="20" w:after="48"/>
              <w:cnfStyle w:val="100000000000" w:firstRow="1" w:lastRow="0" w:firstColumn="0" w:lastColumn="0" w:oddVBand="0" w:evenVBand="0" w:oddHBand="0" w:evenHBand="0" w:firstRowFirstColumn="0" w:firstRowLastColumn="0" w:lastRowFirstColumn="0" w:lastRowLastColumn="0"/>
              <w:rPr>
                <w:rFonts w:eastAsia="Times New Roman" w:cs="Arial"/>
                <w:i/>
                <w:iCs/>
                <w:color w:val="4C94D8" w:themeColor="text2" w:themeTint="80"/>
                <w:szCs w:val="20"/>
              </w:rPr>
            </w:pPr>
          </w:p>
        </w:tc>
      </w:tr>
      <w:tr w:rsidR="007E160F" w:rsidRPr="00B166A6" w14:paraId="463DF1BE" w14:textId="77777777" w:rsidTr="009761D8">
        <w:trPr>
          <w:gridAfter w:val="1"/>
          <w:cnfStyle w:val="100000000000" w:firstRow="1" w:lastRow="0" w:firstColumn="0" w:lastColumn="0" w:oddVBand="0" w:evenVBand="0" w:oddHBand="0" w:evenHBand="0" w:firstRowFirstColumn="0" w:firstRowLastColumn="0" w:lastRowFirstColumn="0" w:lastRowLastColumn="0"/>
          <w:wAfter w:w="91" w:type="dxa"/>
          <w:trHeight w:val="495"/>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39A08462" w14:textId="105C02F2" w:rsidR="007E160F" w:rsidRPr="00AA769D" w:rsidRDefault="007E160F" w:rsidP="00C01AD1">
            <w:pPr>
              <w:pStyle w:val="COE-TableTextBullet"/>
              <w:numPr>
                <w:ilvl w:val="0"/>
                <w:numId w:val="0"/>
              </w:numPr>
              <w:spacing w:before="20" w:afterLines="20" w:after="48"/>
              <w:ind w:left="344"/>
              <w:rPr>
                <w:b w:val="0"/>
                <w:bCs/>
              </w:rPr>
            </w:pPr>
            <w:r w:rsidRPr="00AA769D">
              <w:rPr>
                <w:b w:val="0"/>
                <w:bCs/>
              </w:rPr>
              <w:t>IBC Chapter 3</w:t>
            </w:r>
          </w:p>
        </w:tc>
        <w:tc>
          <w:tcPr>
            <w:tcW w:w="5490" w:type="dxa"/>
            <w:gridSpan w:val="2"/>
            <w:tcBorders>
              <w:top w:val="nil"/>
            </w:tcBorders>
          </w:tcPr>
          <w:p w14:paraId="5E0378CB" w14:textId="70F71B82" w:rsidR="007E160F" w:rsidRPr="00A05451" w:rsidRDefault="007E160F"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 xml:space="preserve">[Indicate project's occupancy classification information based on IBC for building code requirements.]  </w:t>
            </w:r>
          </w:p>
        </w:tc>
      </w:tr>
      <w:tr w:rsidR="00F51253" w:rsidRPr="00B166A6" w14:paraId="1F7154A1"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09D6C8C7" w14:textId="5313E61D" w:rsidR="00F51253" w:rsidRPr="009B20A5" w:rsidRDefault="00F51253" w:rsidP="00C01AD1">
            <w:pPr>
              <w:pStyle w:val="COE-TableText"/>
              <w:numPr>
                <w:ilvl w:val="0"/>
                <w:numId w:val="19"/>
              </w:numPr>
              <w:spacing w:before="20" w:afterLines="20" w:after="48"/>
              <w:ind w:left="344"/>
              <w:rPr>
                <w:b w:val="0"/>
                <w:bCs/>
              </w:rPr>
            </w:pPr>
            <w:r w:rsidRPr="009B20A5">
              <w:t>Construction Type:</w:t>
            </w:r>
          </w:p>
          <w:p w14:paraId="4DE8C9A8" w14:textId="77777777" w:rsidR="00F51253" w:rsidRPr="00B166A6" w:rsidRDefault="00F51253" w:rsidP="00C01AD1">
            <w:pPr>
              <w:pStyle w:val="COE-TableText"/>
              <w:spacing w:before="20" w:afterLines="20" w:after="48"/>
            </w:pPr>
          </w:p>
        </w:tc>
        <w:tc>
          <w:tcPr>
            <w:tcW w:w="5490" w:type="dxa"/>
            <w:gridSpan w:val="2"/>
            <w:tcBorders>
              <w:bottom w:val="nil"/>
            </w:tcBorders>
            <w:noWrap/>
            <w:hideMark/>
          </w:tcPr>
          <w:p w14:paraId="768D227F" w14:textId="4DC15631" w:rsidR="00F51253" w:rsidRPr="00A05451" w:rsidRDefault="00F51253"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A65C7" w:rsidRPr="00B166A6" w14:paraId="609A2C52"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64"/>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766B0400" w14:textId="77777777" w:rsidR="00DA65C7" w:rsidRPr="00FF2CE3" w:rsidRDefault="00DA65C7" w:rsidP="00C01AD1">
            <w:pPr>
              <w:pStyle w:val="COE-TableText"/>
              <w:spacing w:before="20" w:afterLines="20" w:after="48"/>
              <w:ind w:left="344"/>
              <w:rPr>
                <w:b w:val="0"/>
                <w:bCs/>
              </w:rPr>
            </w:pPr>
            <w:r w:rsidRPr="00FF2CE3">
              <w:rPr>
                <w:b w:val="0"/>
              </w:rPr>
              <w:t>IBC Chapter 6</w:t>
            </w:r>
          </w:p>
          <w:p w14:paraId="3714EA38" w14:textId="2BF36418" w:rsidR="00DA65C7" w:rsidRPr="009B20A5" w:rsidRDefault="00DA65C7" w:rsidP="00C01AD1">
            <w:pPr>
              <w:pStyle w:val="COE-TableText"/>
              <w:spacing w:before="20" w:afterLines="20" w:after="48"/>
              <w:ind w:left="344"/>
            </w:pPr>
            <w:r w:rsidRPr="00FF2CE3">
              <w:rPr>
                <w:b w:val="0"/>
              </w:rPr>
              <w:t>Table 601</w:t>
            </w:r>
          </w:p>
        </w:tc>
        <w:tc>
          <w:tcPr>
            <w:tcW w:w="5490" w:type="dxa"/>
            <w:gridSpan w:val="2"/>
            <w:tcBorders>
              <w:top w:val="nil"/>
            </w:tcBorders>
            <w:noWrap/>
          </w:tcPr>
          <w:p w14:paraId="386A49B3" w14:textId="0D146BE6"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project's building code (IBC) construction type.]</w:t>
            </w:r>
          </w:p>
        </w:tc>
      </w:tr>
      <w:tr w:rsidR="00F51253" w:rsidRPr="00B166A6" w14:paraId="10E945D6"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64"/>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6B92EECD" w14:textId="7B58D812" w:rsidR="00F51253" w:rsidRPr="009B20A5" w:rsidRDefault="00F51253" w:rsidP="00C01AD1">
            <w:pPr>
              <w:pStyle w:val="COE-TableText"/>
              <w:numPr>
                <w:ilvl w:val="0"/>
                <w:numId w:val="19"/>
              </w:numPr>
              <w:spacing w:before="20" w:afterLines="20" w:after="48"/>
              <w:ind w:left="344" w:hanging="344"/>
              <w:rPr>
                <w:b w:val="0"/>
                <w:bCs/>
              </w:rPr>
            </w:pPr>
            <w:r w:rsidRPr="009B20A5">
              <w:t>Mixed Use &amp; Occupancy Separations</w:t>
            </w:r>
          </w:p>
          <w:p w14:paraId="6C85558C" w14:textId="18DAED6D" w:rsidR="00F51253" w:rsidRPr="00B166A6" w:rsidRDefault="00F51253" w:rsidP="00C01AD1">
            <w:pPr>
              <w:pStyle w:val="COE-TableText"/>
              <w:spacing w:before="20" w:afterLines="20" w:after="48"/>
            </w:pPr>
          </w:p>
        </w:tc>
        <w:tc>
          <w:tcPr>
            <w:tcW w:w="5490" w:type="dxa"/>
            <w:gridSpan w:val="2"/>
            <w:tcBorders>
              <w:bottom w:val="nil"/>
            </w:tcBorders>
            <w:hideMark/>
          </w:tcPr>
          <w:p w14:paraId="522FDACA" w14:textId="77777777" w:rsidR="00F51253" w:rsidRPr="00A05451" w:rsidRDefault="00F51253"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A65C7" w:rsidRPr="00B166A6" w14:paraId="48BC94F2"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64"/>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21D33854" w14:textId="2EE199EA" w:rsidR="00DA65C7" w:rsidRPr="0069268B" w:rsidRDefault="00DA65C7" w:rsidP="00C01AD1">
            <w:pPr>
              <w:pStyle w:val="COE-TableText"/>
              <w:spacing w:before="20" w:afterLines="20" w:after="48"/>
              <w:ind w:left="434"/>
              <w:rPr>
                <w:b w:val="0"/>
                <w:bCs/>
              </w:rPr>
            </w:pPr>
            <w:r w:rsidRPr="0069268B">
              <w:rPr>
                <w:b w:val="0"/>
              </w:rPr>
              <w:t xml:space="preserve">UFC 3-600-01 </w:t>
            </w:r>
            <w:r w:rsidR="00F67C95" w:rsidRPr="00F67C95">
              <w:rPr>
                <w:b w:val="0"/>
                <w:i/>
                <w:iCs/>
                <w:color w:val="4C94D8" w:themeColor="text2" w:themeTint="80"/>
              </w:rPr>
              <w:t>[</w:t>
            </w:r>
            <w:r w:rsidR="006E61C2">
              <w:rPr>
                <w:b w:val="0"/>
                <w:i/>
                <w:iCs/>
                <w:color w:val="4C94D8" w:themeColor="text2" w:themeTint="80"/>
              </w:rPr>
              <w:t xml:space="preserve">par. </w:t>
            </w:r>
            <w:r w:rsidRPr="00F67C95">
              <w:rPr>
                <w:b w:val="0"/>
                <w:i/>
                <w:iCs/>
                <w:color w:val="4C94D8" w:themeColor="text2" w:themeTint="80"/>
              </w:rPr>
              <w:t>5-4, 5-5</w:t>
            </w:r>
            <w:r w:rsidR="00F67C95" w:rsidRPr="00F67C95">
              <w:rPr>
                <w:b w:val="0"/>
                <w:i/>
                <w:iCs/>
                <w:color w:val="4C94D8" w:themeColor="text2" w:themeTint="80"/>
              </w:rPr>
              <w:t>]</w:t>
            </w:r>
          </w:p>
          <w:p w14:paraId="7FD490BB" w14:textId="3F24BE2A" w:rsidR="00DA65C7" w:rsidRPr="009B20A5" w:rsidRDefault="00DA65C7" w:rsidP="00C01AD1">
            <w:pPr>
              <w:pStyle w:val="COE-TableText"/>
              <w:spacing w:before="20" w:afterLines="20" w:after="48"/>
              <w:ind w:left="434"/>
            </w:pPr>
            <w:r w:rsidRPr="0069268B">
              <w:rPr>
                <w:b w:val="0"/>
              </w:rPr>
              <w:t>IBC Section 508</w:t>
            </w:r>
          </w:p>
        </w:tc>
        <w:tc>
          <w:tcPr>
            <w:tcW w:w="5490" w:type="dxa"/>
            <w:gridSpan w:val="2"/>
            <w:tcBorders>
              <w:top w:val="nil"/>
            </w:tcBorders>
          </w:tcPr>
          <w:p w14:paraId="63F67C4B" w14:textId="77777777"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project's intention for mixed use or separated occupancy.  Per UFC 3-600-01: 5-5, IBC Section 509 does not apply.  Include equations proving the area allowances for separated occupancy per 508.4.2 if it applies.</w:t>
            </w:r>
          </w:p>
          <w:p w14:paraId="020B39DE" w14:textId="77777777"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For example:</w:t>
            </w:r>
          </w:p>
          <w:p w14:paraId="03B7AD5A" w14:textId="77777777"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 xml:space="preserve">      S-1                H-2</w:t>
            </w:r>
          </w:p>
          <w:p w14:paraId="388215E9" w14:textId="68D3B2CE"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u w:val="single"/>
              </w:rPr>
              <w:t>22,300 SF</w:t>
            </w:r>
            <w:r w:rsidRPr="00A05451">
              <w:rPr>
                <w:b w:val="0"/>
                <w:bCs/>
                <w:i/>
                <w:iCs/>
                <w:color w:val="4C94D8" w:themeColor="text2" w:themeTint="80"/>
              </w:rPr>
              <w:t xml:space="preserve">  + </w:t>
            </w:r>
            <w:r w:rsidRPr="00A05451">
              <w:rPr>
                <w:b w:val="0"/>
                <w:bCs/>
                <w:i/>
                <w:iCs/>
                <w:color w:val="4C94D8" w:themeColor="text2" w:themeTint="80"/>
                <w:u w:val="single"/>
              </w:rPr>
              <w:t xml:space="preserve">  213 SF  </w:t>
            </w:r>
            <w:r w:rsidRPr="00A05451">
              <w:rPr>
                <w:b w:val="0"/>
                <w:bCs/>
                <w:i/>
                <w:iCs/>
                <w:color w:val="4C94D8" w:themeColor="text2" w:themeTint="80"/>
              </w:rPr>
              <w:t xml:space="preserve">  = .347 &lt; 1 (</w:t>
            </w:r>
            <w:r w:rsidR="007E2A10">
              <w:rPr>
                <w:b w:val="0"/>
                <w:bCs/>
                <w:i/>
                <w:iCs/>
                <w:color w:val="4C94D8" w:themeColor="text2" w:themeTint="80"/>
              </w:rPr>
              <w:t>OK</w:t>
            </w:r>
            <w:r w:rsidRPr="00A05451">
              <w:rPr>
                <w:b w:val="0"/>
                <w:bCs/>
                <w:i/>
                <w:iCs/>
                <w:color w:val="4C94D8" w:themeColor="text2" w:themeTint="80"/>
              </w:rPr>
              <w:t>)</w:t>
            </w:r>
          </w:p>
          <w:p w14:paraId="18C13FE3" w14:textId="1E980072"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65,625 SF    26,250 SF ]</w:t>
            </w:r>
          </w:p>
        </w:tc>
      </w:tr>
      <w:tr w:rsidR="00F51253" w:rsidRPr="00B166A6" w14:paraId="180D6C62"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01C74923" w14:textId="68DC3934" w:rsidR="00F51253" w:rsidRPr="009B20A5" w:rsidRDefault="00F51253" w:rsidP="00C01AD1">
            <w:pPr>
              <w:pStyle w:val="COE-TableText"/>
              <w:numPr>
                <w:ilvl w:val="0"/>
                <w:numId w:val="19"/>
              </w:numPr>
              <w:spacing w:before="20" w:afterLines="20" w:after="48"/>
              <w:ind w:left="344"/>
              <w:rPr>
                <w:b w:val="0"/>
                <w:bCs/>
              </w:rPr>
            </w:pPr>
            <w:r w:rsidRPr="009B20A5">
              <w:t>Area Limitations / Modifications:</w:t>
            </w:r>
          </w:p>
          <w:p w14:paraId="293F4BFE" w14:textId="7DACFBBF" w:rsidR="00F51253" w:rsidRPr="00B166A6" w:rsidRDefault="00F51253" w:rsidP="00C01AD1">
            <w:pPr>
              <w:pStyle w:val="COE-TableText"/>
              <w:spacing w:before="20" w:afterLines="20" w:after="48"/>
            </w:pPr>
          </w:p>
        </w:tc>
        <w:tc>
          <w:tcPr>
            <w:tcW w:w="5490" w:type="dxa"/>
            <w:gridSpan w:val="2"/>
            <w:tcBorders>
              <w:bottom w:val="nil"/>
            </w:tcBorders>
            <w:hideMark/>
          </w:tcPr>
          <w:p w14:paraId="7C5305AB" w14:textId="25A95AAF" w:rsidR="00F51253" w:rsidRPr="00A05451" w:rsidRDefault="00F51253"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A65C7" w:rsidRPr="00B166A6" w14:paraId="04B6B3C0"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1070"/>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7042CF7C" w14:textId="42B93DA0" w:rsidR="00DA65C7" w:rsidRPr="0069268B" w:rsidRDefault="00DA65C7" w:rsidP="00C01AD1">
            <w:pPr>
              <w:pStyle w:val="COE-TableText"/>
              <w:spacing w:before="20" w:afterLines="20" w:after="48"/>
              <w:ind w:left="344"/>
              <w:rPr>
                <w:b w:val="0"/>
                <w:bCs/>
              </w:rPr>
            </w:pPr>
            <w:r w:rsidRPr="0069268B">
              <w:rPr>
                <w:b w:val="0"/>
              </w:rPr>
              <w:t xml:space="preserve">UFC 3-600-01 </w:t>
            </w:r>
            <w:r w:rsidR="008A6ED6" w:rsidRPr="008A6ED6">
              <w:rPr>
                <w:b w:val="0"/>
                <w:i/>
                <w:iCs/>
                <w:color w:val="4C94D8" w:themeColor="text2" w:themeTint="80"/>
              </w:rPr>
              <w:t>[</w:t>
            </w:r>
            <w:r w:rsidR="008A6ED6">
              <w:rPr>
                <w:b w:val="0"/>
                <w:i/>
                <w:iCs/>
                <w:color w:val="4C94D8" w:themeColor="text2" w:themeTint="80"/>
              </w:rPr>
              <w:t xml:space="preserve">par. </w:t>
            </w:r>
            <w:r w:rsidRPr="008A6ED6">
              <w:rPr>
                <w:b w:val="0"/>
                <w:i/>
                <w:iCs/>
                <w:color w:val="4C94D8" w:themeColor="text2" w:themeTint="80"/>
              </w:rPr>
              <w:t>5-3</w:t>
            </w:r>
            <w:r w:rsidR="008A6ED6" w:rsidRPr="008A6ED6">
              <w:rPr>
                <w:b w:val="0"/>
                <w:i/>
                <w:iCs/>
                <w:color w:val="4C94D8" w:themeColor="text2" w:themeTint="80"/>
              </w:rPr>
              <w:t>]</w:t>
            </w:r>
          </w:p>
          <w:p w14:paraId="11D09E24" w14:textId="4E1EC70D" w:rsidR="00DA65C7" w:rsidRPr="009B20A5" w:rsidRDefault="00DA65C7" w:rsidP="00C01AD1">
            <w:pPr>
              <w:pStyle w:val="COE-TableText"/>
              <w:spacing w:before="20" w:afterLines="20" w:after="48"/>
              <w:ind w:left="344"/>
            </w:pPr>
            <w:r w:rsidRPr="0069268B">
              <w:rPr>
                <w:b w:val="0"/>
              </w:rPr>
              <w:t>IBC Section 503, 506, 507</w:t>
            </w:r>
          </w:p>
        </w:tc>
        <w:tc>
          <w:tcPr>
            <w:tcW w:w="5490" w:type="dxa"/>
            <w:gridSpan w:val="2"/>
            <w:tcBorders>
              <w:top w:val="nil"/>
            </w:tcBorders>
          </w:tcPr>
          <w:p w14:paraId="6D08C38A" w14:textId="77777777"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project's area limitations, Table 506.2.  Describe area modifications taken.  Include equations proving allowable area increases using frontage and automatic sprinkler factors.  Only need to show increases if needed to increase allowable area. For example:</w:t>
            </w:r>
          </w:p>
          <w:p w14:paraId="0442686B" w14:textId="77777777"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Area determination:</w:t>
            </w:r>
          </w:p>
          <w:p w14:paraId="02AC77EA" w14:textId="77777777"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At = 16000 &gt; actual = 9503</w:t>
            </w:r>
          </w:p>
          <w:p w14:paraId="2D80F179" w14:textId="77777777"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Is = 2 for sprinkler increase</w:t>
            </w:r>
          </w:p>
          <w:p w14:paraId="46BC81E8" w14:textId="77777777"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If = 0</w:t>
            </w:r>
          </w:p>
          <w:p w14:paraId="0B4F853A" w14:textId="41D603DA"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Aa = 16000 + [16000(0)] + [16000(2)]= 48000 &gt; actual 27843 (OK)]</w:t>
            </w:r>
          </w:p>
        </w:tc>
      </w:tr>
      <w:tr w:rsidR="00F51253" w:rsidRPr="00B166A6" w14:paraId="0EB80C64"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697E5CB3" w14:textId="667ED64D" w:rsidR="00F51253" w:rsidRPr="009B20A5" w:rsidRDefault="00F51253" w:rsidP="00C01AD1">
            <w:pPr>
              <w:pStyle w:val="COE-TableText"/>
              <w:numPr>
                <w:ilvl w:val="0"/>
                <w:numId w:val="19"/>
              </w:numPr>
              <w:spacing w:before="20" w:afterLines="20" w:after="48"/>
              <w:ind w:left="344"/>
              <w:rPr>
                <w:b w:val="0"/>
                <w:bCs/>
              </w:rPr>
            </w:pPr>
            <w:r w:rsidRPr="009B20A5">
              <w:t>Height Limitations:</w:t>
            </w:r>
          </w:p>
          <w:p w14:paraId="25EEE89B" w14:textId="67512560" w:rsidR="00F51253" w:rsidRPr="00B166A6" w:rsidRDefault="00F51253" w:rsidP="00C01AD1">
            <w:pPr>
              <w:pStyle w:val="COE-TableText"/>
              <w:spacing w:before="20" w:afterLines="20" w:after="48"/>
            </w:pPr>
          </w:p>
        </w:tc>
        <w:tc>
          <w:tcPr>
            <w:tcW w:w="5490" w:type="dxa"/>
            <w:gridSpan w:val="2"/>
            <w:tcBorders>
              <w:bottom w:val="nil"/>
            </w:tcBorders>
            <w:hideMark/>
          </w:tcPr>
          <w:p w14:paraId="595E38DB" w14:textId="39865834" w:rsidR="00F51253" w:rsidRPr="00A05451" w:rsidRDefault="00F51253"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A65C7" w:rsidRPr="00B166A6" w14:paraId="4F0DE2E1" w14:textId="77777777" w:rsidTr="009761D8">
        <w:trPr>
          <w:gridAfter w:val="1"/>
          <w:cnfStyle w:val="100000000000" w:firstRow="1" w:lastRow="0" w:firstColumn="0" w:lastColumn="0" w:oddVBand="0" w:evenVBand="0" w:oddHBand="0" w:evenHBand="0" w:firstRowFirstColumn="0" w:firstRowLastColumn="0" w:lastRowFirstColumn="0" w:lastRowLastColumn="0"/>
          <w:wAfter w:w="91" w:type="dxa"/>
          <w:trHeight w:val="711"/>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2F13C1A5" w14:textId="77777777" w:rsidR="00DA65C7" w:rsidRPr="0069268B" w:rsidRDefault="00DA65C7" w:rsidP="00C01AD1">
            <w:pPr>
              <w:pStyle w:val="COE-TableText"/>
              <w:spacing w:before="20" w:afterLines="20" w:after="48"/>
              <w:ind w:left="344"/>
              <w:rPr>
                <w:b w:val="0"/>
                <w:bCs/>
              </w:rPr>
            </w:pPr>
            <w:r w:rsidRPr="0069268B">
              <w:rPr>
                <w:b w:val="0"/>
              </w:rPr>
              <w:t>IBC Section 503</w:t>
            </w:r>
          </w:p>
          <w:p w14:paraId="1A268218" w14:textId="23F8B4C1" w:rsidR="00DA65C7" w:rsidRPr="009B20A5" w:rsidRDefault="00DA65C7" w:rsidP="00C01AD1">
            <w:pPr>
              <w:pStyle w:val="COE-TableText"/>
              <w:spacing w:before="20" w:afterLines="20" w:after="48"/>
              <w:ind w:left="344"/>
            </w:pPr>
            <w:r w:rsidRPr="0069268B">
              <w:rPr>
                <w:b w:val="0"/>
              </w:rPr>
              <w:t>Tables 504.3 and 504.4</w:t>
            </w:r>
          </w:p>
        </w:tc>
        <w:tc>
          <w:tcPr>
            <w:tcW w:w="5490" w:type="dxa"/>
            <w:gridSpan w:val="2"/>
            <w:tcBorders>
              <w:top w:val="nil"/>
            </w:tcBorders>
          </w:tcPr>
          <w:p w14:paraId="52598346" w14:textId="71F293F6"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specific project's height limitations, providing maximum height allowed and actual height per building height definition in Section 502.]</w:t>
            </w:r>
          </w:p>
        </w:tc>
      </w:tr>
      <w:tr w:rsidR="00F51253" w:rsidRPr="00B166A6" w14:paraId="295BDB90"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hideMark/>
          </w:tcPr>
          <w:p w14:paraId="597B580F" w14:textId="09240666" w:rsidR="00F51253" w:rsidRPr="00B166A6" w:rsidRDefault="00F51253" w:rsidP="00C01AD1">
            <w:pPr>
              <w:pStyle w:val="COE-TableText"/>
              <w:numPr>
                <w:ilvl w:val="0"/>
                <w:numId w:val="19"/>
              </w:numPr>
              <w:spacing w:before="20" w:afterLines="20" w:after="48"/>
              <w:ind w:left="344"/>
            </w:pPr>
            <w:r w:rsidRPr="009B20A5">
              <w:t>Vertical Enclosures, Continuity, Protection:</w:t>
            </w:r>
          </w:p>
        </w:tc>
        <w:tc>
          <w:tcPr>
            <w:tcW w:w="5490" w:type="dxa"/>
            <w:gridSpan w:val="2"/>
            <w:tcBorders>
              <w:bottom w:val="nil"/>
            </w:tcBorders>
            <w:hideMark/>
          </w:tcPr>
          <w:p w14:paraId="6BEE2059" w14:textId="09065281" w:rsidR="00F51253" w:rsidRPr="00A05451" w:rsidRDefault="00F51253"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A65C7" w:rsidRPr="00B166A6" w14:paraId="782C9692"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1772"/>
        </w:trPr>
        <w:tc>
          <w:tcPr>
            <w:cnfStyle w:val="001000000000" w:firstRow="0" w:lastRow="0" w:firstColumn="1" w:lastColumn="0" w:oddVBand="0" w:evenVBand="0" w:oddHBand="0" w:evenHBand="0" w:firstRowFirstColumn="0" w:firstRowLastColumn="0" w:lastRowFirstColumn="0" w:lastRowLastColumn="0"/>
            <w:tcW w:w="3870" w:type="dxa"/>
            <w:tcBorders>
              <w:top w:val="nil"/>
            </w:tcBorders>
          </w:tcPr>
          <w:p w14:paraId="3D94E84C" w14:textId="31802D52" w:rsidR="00DA65C7" w:rsidRPr="0069268B" w:rsidRDefault="00DA65C7" w:rsidP="00C01AD1">
            <w:pPr>
              <w:pStyle w:val="COE-TableText"/>
              <w:spacing w:before="20" w:afterLines="20" w:after="48"/>
              <w:ind w:left="344"/>
              <w:rPr>
                <w:b w:val="0"/>
                <w:bCs/>
              </w:rPr>
            </w:pPr>
            <w:r w:rsidRPr="0069268B">
              <w:rPr>
                <w:b w:val="0"/>
              </w:rPr>
              <w:t>UFC 3-600-01</w:t>
            </w:r>
            <w:r w:rsidR="00023B32">
              <w:rPr>
                <w:b w:val="0"/>
              </w:rPr>
              <w:t xml:space="preserve"> </w:t>
            </w:r>
            <w:r w:rsidR="00023B32" w:rsidRPr="00023B32">
              <w:rPr>
                <w:b w:val="0"/>
                <w:i/>
                <w:iCs/>
                <w:color w:val="4C94D8" w:themeColor="text2" w:themeTint="80"/>
              </w:rPr>
              <w:t>[par.</w:t>
            </w:r>
            <w:r w:rsidRPr="00023B32">
              <w:rPr>
                <w:b w:val="0"/>
                <w:i/>
                <w:iCs/>
                <w:color w:val="4C94D8" w:themeColor="text2" w:themeTint="80"/>
              </w:rPr>
              <w:t xml:space="preserve"> 3-3.1.1</w:t>
            </w:r>
            <w:r w:rsidR="00023B32" w:rsidRPr="00023B32">
              <w:rPr>
                <w:b w:val="0"/>
                <w:i/>
                <w:iCs/>
                <w:color w:val="4C94D8" w:themeColor="text2" w:themeTint="80"/>
              </w:rPr>
              <w:t>]</w:t>
            </w:r>
          </w:p>
          <w:p w14:paraId="14A074D1" w14:textId="77777777" w:rsidR="00DA65C7" w:rsidRPr="0069268B" w:rsidRDefault="00DA65C7" w:rsidP="00C01AD1">
            <w:pPr>
              <w:pStyle w:val="COE-TableText"/>
              <w:spacing w:before="20" w:afterLines="20" w:after="48"/>
              <w:ind w:left="344"/>
              <w:rPr>
                <w:b w:val="0"/>
                <w:bCs/>
              </w:rPr>
            </w:pPr>
            <w:r w:rsidRPr="0069268B">
              <w:rPr>
                <w:b w:val="0"/>
              </w:rPr>
              <w:t>NFPA 101: 7.1.3, 8.6, 8.7</w:t>
            </w:r>
          </w:p>
          <w:p w14:paraId="0A9F9B68" w14:textId="6AAE3B28" w:rsidR="00DA65C7" w:rsidRPr="009B20A5" w:rsidRDefault="00DA65C7" w:rsidP="00C01AD1">
            <w:pPr>
              <w:pStyle w:val="COE-TableText"/>
              <w:spacing w:before="20" w:afterLines="20" w:after="48"/>
              <w:ind w:left="344"/>
            </w:pPr>
            <w:r w:rsidRPr="0069268B">
              <w:rPr>
                <w:b w:val="0"/>
              </w:rPr>
              <w:t>NFPA 90A: 4.3.1.2, 5.3.4</w:t>
            </w:r>
          </w:p>
        </w:tc>
        <w:tc>
          <w:tcPr>
            <w:tcW w:w="5490" w:type="dxa"/>
            <w:gridSpan w:val="2"/>
            <w:tcBorders>
              <w:top w:val="nil"/>
            </w:tcBorders>
          </w:tcPr>
          <w:p w14:paraId="28199317" w14:textId="5297DE2D"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 xml:space="preserve">[Indicate fire protection provisions for stair enclosures, utility shafts, elevators, laundry chutes, etc.  Indicate vertical enclosure requirements &amp; provisions based on number of building stories for stairways, elevator </w:t>
            </w:r>
            <w:proofErr w:type="spellStart"/>
            <w:r w:rsidRPr="00A05451">
              <w:rPr>
                <w:b w:val="0"/>
                <w:bCs/>
                <w:i/>
                <w:iCs/>
                <w:color w:val="4C94D8" w:themeColor="text2" w:themeTint="80"/>
              </w:rPr>
              <w:t>hoistways</w:t>
            </w:r>
            <w:proofErr w:type="spellEnd"/>
            <w:r w:rsidRPr="00A05451">
              <w:rPr>
                <w:b w:val="0"/>
                <w:bCs/>
                <w:i/>
                <w:iCs/>
                <w:color w:val="4C94D8" w:themeColor="text2" w:themeTint="80"/>
              </w:rPr>
              <w:t>, light shafts, building expansion joints, etc.  List required fire resistance ratings of shafts, for example: 2-Story Shaft Enclosures - (  ) hour rating; 3-Story Laundry Chute Enclosure - (  ) hour rating.]</w:t>
            </w:r>
          </w:p>
        </w:tc>
      </w:tr>
      <w:tr w:rsidR="00F51253" w:rsidRPr="00B166A6" w14:paraId="78D50EAB"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024076D9" w14:textId="26726428" w:rsidR="00F51253" w:rsidRPr="009B20A5" w:rsidRDefault="00F51253" w:rsidP="00C01AD1">
            <w:pPr>
              <w:pStyle w:val="COE-TableText"/>
              <w:numPr>
                <w:ilvl w:val="0"/>
                <w:numId w:val="19"/>
              </w:numPr>
              <w:spacing w:before="20" w:afterLines="20" w:after="48"/>
              <w:ind w:left="344"/>
              <w:rPr>
                <w:b w:val="0"/>
                <w:bCs/>
              </w:rPr>
            </w:pPr>
            <w:r w:rsidRPr="009B20A5">
              <w:t>Opening Protectives &amp; Thru-Penetrations</w:t>
            </w:r>
          </w:p>
          <w:p w14:paraId="4B810B6A" w14:textId="1CB06F36" w:rsidR="00F51253" w:rsidRPr="00B166A6" w:rsidRDefault="00F51253" w:rsidP="00C01AD1">
            <w:pPr>
              <w:pStyle w:val="COE-TableText"/>
              <w:spacing w:before="20" w:afterLines="20" w:after="48"/>
            </w:pPr>
          </w:p>
        </w:tc>
        <w:tc>
          <w:tcPr>
            <w:tcW w:w="5490" w:type="dxa"/>
            <w:gridSpan w:val="2"/>
            <w:tcBorders>
              <w:bottom w:val="nil"/>
            </w:tcBorders>
            <w:hideMark/>
          </w:tcPr>
          <w:p w14:paraId="309FADA3" w14:textId="11DBFCD0" w:rsidR="00F51253" w:rsidRPr="00A05451" w:rsidRDefault="00F51253"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A65C7" w:rsidRPr="00B166A6" w14:paraId="1016DC25" w14:textId="77777777" w:rsidTr="009761D8">
        <w:trPr>
          <w:gridAfter w:val="1"/>
          <w:cnfStyle w:val="100000000000" w:firstRow="1" w:lastRow="0" w:firstColumn="0" w:lastColumn="0" w:oddVBand="0" w:evenVBand="0" w:oddHBand="0" w:evenHBand="0" w:firstRowFirstColumn="0" w:firstRowLastColumn="0" w:lastRowFirstColumn="0" w:lastRowLastColumn="0"/>
          <w:wAfter w:w="91" w:type="dxa"/>
          <w:trHeight w:val="1170"/>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37A734DF" w14:textId="77777777" w:rsidR="00DA65C7" w:rsidRPr="00F51253" w:rsidRDefault="00DA65C7" w:rsidP="00C01AD1">
            <w:pPr>
              <w:pStyle w:val="COE-TableText"/>
              <w:spacing w:before="20" w:afterLines="20" w:after="48"/>
              <w:ind w:left="344"/>
              <w:rPr>
                <w:b w:val="0"/>
                <w:bCs/>
              </w:rPr>
            </w:pPr>
            <w:r w:rsidRPr="00F51253">
              <w:rPr>
                <w:b w:val="0"/>
              </w:rPr>
              <w:lastRenderedPageBreak/>
              <w:t>NFPA 101: 8.3 thru 8.6</w:t>
            </w:r>
          </w:p>
          <w:p w14:paraId="24A42914" w14:textId="77777777" w:rsidR="00DA65C7" w:rsidRPr="00F51253" w:rsidRDefault="00DA65C7" w:rsidP="00C01AD1">
            <w:pPr>
              <w:pStyle w:val="COE-TableText"/>
              <w:spacing w:before="20" w:afterLines="20" w:after="48"/>
              <w:ind w:left="344"/>
              <w:rPr>
                <w:b w:val="0"/>
                <w:bCs/>
              </w:rPr>
            </w:pPr>
            <w:r w:rsidRPr="00F51253">
              <w:rPr>
                <w:b w:val="0"/>
              </w:rPr>
              <w:t>NFPA 90A</w:t>
            </w:r>
          </w:p>
          <w:p w14:paraId="48C8A47B" w14:textId="77777777" w:rsidR="00DA65C7" w:rsidRPr="00F51253" w:rsidRDefault="00DA65C7" w:rsidP="00C01AD1">
            <w:pPr>
              <w:pStyle w:val="COE-TableText"/>
              <w:spacing w:before="20" w:afterLines="20" w:after="48"/>
              <w:ind w:left="344"/>
              <w:rPr>
                <w:b w:val="0"/>
                <w:bCs/>
              </w:rPr>
            </w:pPr>
            <w:r w:rsidRPr="00F51253">
              <w:rPr>
                <w:b w:val="0"/>
              </w:rPr>
              <w:t>NFPA 80</w:t>
            </w:r>
          </w:p>
          <w:p w14:paraId="45EDE7C1" w14:textId="545ACFB5" w:rsidR="00DA65C7" w:rsidRPr="009B20A5" w:rsidRDefault="00DA65C7" w:rsidP="00C01AD1">
            <w:pPr>
              <w:pStyle w:val="COE-TableText"/>
              <w:spacing w:before="20" w:afterLines="20" w:after="48"/>
              <w:ind w:left="344"/>
            </w:pPr>
            <w:r w:rsidRPr="00F51253">
              <w:rPr>
                <w:b w:val="0"/>
              </w:rPr>
              <w:t>NFPA 13</w:t>
            </w:r>
          </w:p>
        </w:tc>
        <w:tc>
          <w:tcPr>
            <w:tcW w:w="5490" w:type="dxa"/>
            <w:gridSpan w:val="2"/>
            <w:tcBorders>
              <w:top w:val="nil"/>
            </w:tcBorders>
          </w:tcPr>
          <w:p w14:paraId="52E0AB42" w14:textId="3F7E7BBF"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requirements &amp; provisions for fire barriers, smoke partitions, smoke barriers, vertical openings, and special hazard protection.  Per NFPA 13, 8.15.4, vertical openings not meeting 8.15.4.4 require closely spaced sprinklers and draft stops.]</w:t>
            </w:r>
          </w:p>
        </w:tc>
      </w:tr>
      <w:tr w:rsidR="00F51253" w:rsidRPr="00B166A6" w14:paraId="7E5B0A5B"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31B2501D" w14:textId="297519B2" w:rsidR="00F51253" w:rsidRPr="009B20A5" w:rsidRDefault="00F51253" w:rsidP="00C01AD1">
            <w:pPr>
              <w:pStyle w:val="COE-TableText"/>
              <w:numPr>
                <w:ilvl w:val="0"/>
                <w:numId w:val="19"/>
              </w:numPr>
              <w:spacing w:before="20" w:afterLines="20" w:after="48"/>
              <w:ind w:left="344"/>
              <w:rPr>
                <w:b w:val="0"/>
                <w:bCs/>
              </w:rPr>
            </w:pPr>
            <w:r w:rsidRPr="009B20A5">
              <w:t>Horizontal Separations:</w:t>
            </w:r>
          </w:p>
          <w:p w14:paraId="63C999A9" w14:textId="1C400A49" w:rsidR="00F51253" w:rsidRPr="00B166A6" w:rsidRDefault="00F51253" w:rsidP="00C01AD1">
            <w:pPr>
              <w:pStyle w:val="COE-TableText"/>
              <w:spacing w:before="20" w:afterLines="20" w:after="48"/>
              <w:rPr>
                <w:b w:val="0"/>
                <w:bCs/>
              </w:rPr>
            </w:pPr>
          </w:p>
        </w:tc>
        <w:tc>
          <w:tcPr>
            <w:tcW w:w="5490" w:type="dxa"/>
            <w:gridSpan w:val="2"/>
            <w:tcBorders>
              <w:bottom w:val="nil"/>
            </w:tcBorders>
            <w:hideMark/>
          </w:tcPr>
          <w:p w14:paraId="4818E6CC" w14:textId="40C62EC5" w:rsidR="00F51253" w:rsidRPr="00A05451" w:rsidRDefault="00F51253"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A65C7" w:rsidRPr="00B166A6" w14:paraId="2336A766"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64"/>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13C45877" w14:textId="5FD7605E" w:rsidR="00DA65C7" w:rsidRPr="009B20A5" w:rsidRDefault="00DA65C7" w:rsidP="00C01AD1">
            <w:pPr>
              <w:pStyle w:val="COE-TableText"/>
              <w:spacing w:before="20" w:afterLines="20" w:after="48"/>
              <w:ind w:left="344"/>
            </w:pPr>
            <w:r w:rsidRPr="00F51253">
              <w:rPr>
                <w:b w:val="0"/>
              </w:rPr>
              <w:t>IBC Table 508.4</w:t>
            </w:r>
          </w:p>
        </w:tc>
        <w:tc>
          <w:tcPr>
            <w:tcW w:w="5490" w:type="dxa"/>
            <w:gridSpan w:val="2"/>
            <w:tcBorders>
              <w:top w:val="nil"/>
            </w:tcBorders>
          </w:tcPr>
          <w:p w14:paraId="6E82990E" w14:textId="122C18F5" w:rsidR="00DA65C7" w:rsidRPr="00A05451" w:rsidRDefault="00DA65C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location for horizontal separation and provision such as fire or smoke rated floors between occupancies or exit enclosures.]</w:t>
            </w:r>
          </w:p>
        </w:tc>
      </w:tr>
      <w:tr w:rsidR="00C01AD1" w:rsidRPr="00B166A6" w14:paraId="3253E1C6"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2DDD9C26" w14:textId="611AF18B" w:rsidR="00F51253" w:rsidRPr="00B166A6" w:rsidRDefault="00F51253" w:rsidP="00C01AD1">
            <w:pPr>
              <w:pStyle w:val="COE-TableText"/>
              <w:numPr>
                <w:ilvl w:val="0"/>
                <w:numId w:val="19"/>
              </w:numPr>
              <w:spacing w:before="20" w:afterLines="20" w:after="48"/>
              <w:ind w:left="344"/>
              <w:rPr>
                <w:b w:val="0"/>
                <w:bCs/>
              </w:rPr>
            </w:pPr>
            <w:r w:rsidRPr="009B20A5">
              <w:t>Fire Resistive Requirements:</w:t>
            </w:r>
          </w:p>
        </w:tc>
        <w:tc>
          <w:tcPr>
            <w:tcW w:w="5490" w:type="dxa"/>
            <w:gridSpan w:val="2"/>
            <w:tcBorders>
              <w:bottom w:val="nil"/>
            </w:tcBorders>
            <w:noWrap/>
            <w:hideMark/>
          </w:tcPr>
          <w:p w14:paraId="29BC27E9" w14:textId="3B3F8AE0" w:rsidR="00F51253" w:rsidRPr="00A05451" w:rsidRDefault="00F51253"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FF759E" w:rsidRPr="00B166A6" w14:paraId="6BB0CF31"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385"/>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2CF610BA" w14:textId="19AF82D6" w:rsidR="00FF759E" w:rsidRPr="009B20A5" w:rsidRDefault="00FF759E" w:rsidP="00C01AD1">
            <w:pPr>
              <w:pStyle w:val="COE-TableText"/>
              <w:spacing w:before="20" w:afterLines="20" w:after="48"/>
              <w:ind w:left="344"/>
            </w:pPr>
            <w:r w:rsidRPr="00F51253">
              <w:rPr>
                <w:b w:val="0"/>
              </w:rPr>
              <w:t>IBC Table 601 and Section 602</w:t>
            </w:r>
          </w:p>
        </w:tc>
        <w:tc>
          <w:tcPr>
            <w:tcW w:w="5490" w:type="dxa"/>
            <w:gridSpan w:val="2"/>
            <w:tcBorders>
              <w:top w:val="nil"/>
            </w:tcBorders>
            <w:noWrap/>
          </w:tcPr>
          <w:p w14:paraId="0FBF9084" w14:textId="77777777" w:rsidR="00FF759E" w:rsidRPr="00A05451" w:rsidRDefault="00FF759E"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requirements based on construction type, for example:</w:t>
            </w:r>
          </w:p>
          <w:p w14:paraId="4317C2F6" w14:textId="77777777" w:rsidR="00FF759E" w:rsidRPr="00A05451" w:rsidRDefault="00FF759E"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Primary Structural Frame - (  ) hour rating</w:t>
            </w:r>
          </w:p>
          <w:p w14:paraId="019F3B40" w14:textId="77777777" w:rsidR="00FF759E" w:rsidRPr="00A05451" w:rsidRDefault="00FF759E"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Exterior Bearing Walls - (  ) hour rating</w:t>
            </w:r>
          </w:p>
          <w:p w14:paraId="54B0BE98" w14:textId="77777777" w:rsidR="00FF759E" w:rsidRPr="00A05451" w:rsidRDefault="00FF759E"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Interior Bearing Walls - (  ) hour rating</w:t>
            </w:r>
          </w:p>
          <w:p w14:paraId="1B8CBDD7" w14:textId="77777777" w:rsidR="00FF759E" w:rsidRPr="00A05451" w:rsidRDefault="00FF759E"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Exterior Nonbearing partitions - (  ) hour rating</w:t>
            </w:r>
          </w:p>
          <w:p w14:paraId="015BA046" w14:textId="77777777" w:rsidR="00FF759E" w:rsidRPr="00A05451" w:rsidRDefault="00FF759E"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Interior Nonbearing partitions - (  ) hour rating</w:t>
            </w:r>
          </w:p>
          <w:p w14:paraId="332055A1" w14:textId="77777777" w:rsidR="00FF759E" w:rsidRPr="00A05451" w:rsidRDefault="00FF759E"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Floor Construction &amp; Secondary Members - (  ) hour rating</w:t>
            </w:r>
          </w:p>
          <w:p w14:paraId="76EC8B81" w14:textId="7A81BDCE" w:rsidR="00FF759E" w:rsidRPr="00A05451" w:rsidRDefault="00FF759E"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Roof Construction &amp; Secondary Members - (  ) hour rating ]</w:t>
            </w:r>
          </w:p>
        </w:tc>
      </w:tr>
      <w:tr w:rsidR="00F51253" w:rsidRPr="00B166A6" w14:paraId="7158222A"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5A5B0336" w14:textId="26FEADAC" w:rsidR="00F51253" w:rsidRPr="00401BBB" w:rsidRDefault="00F51253" w:rsidP="00C01AD1">
            <w:pPr>
              <w:pStyle w:val="COE-TableText"/>
              <w:numPr>
                <w:ilvl w:val="0"/>
                <w:numId w:val="19"/>
              </w:numPr>
              <w:spacing w:before="20" w:afterLines="20" w:after="48"/>
              <w:ind w:left="344"/>
              <w:rPr>
                <w:b w:val="0"/>
              </w:rPr>
            </w:pPr>
            <w:r w:rsidRPr="009B20A5">
              <w:t xml:space="preserve">Enclosure </w:t>
            </w:r>
            <w:r w:rsidR="001641A7" w:rsidRPr="009B20A5">
              <w:t>p</w:t>
            </w:r>
            <w:r w:rsidRPr="009B20A5">
              <w:t>rotection:</w:t>
            </w:r>
          </w:p>
        </w:tc>
        <w:tc>
          <w:tcPr>
            <w:tcW w:w="5490" w:type="dxa"/>
            <w:gridSpan w:val="2"/>
            <w:tcBorders>
              <w:bottom w:val="nil"/>
            </w:tcBorders>
            <w:noWrap/>
            <w:hideMark/>
          </w:tcPr>
          <w:p w14:paraId="7097244A" w14:textId="4859ED64" w:rsidR="00F51253" w:rsidRPr="00A05451" w:rsidRDefault="00F51253"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79225B" w:rsidRPr="00B166A6" w14:paraId="77B6B4FA"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710"/>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55E0BF32" w14:textId="77777777" w:rsidR="0079225B" w:rsidRPr="00F51253" w:rsidRDefault="0079225B" w:rsidP="00C01AD1">
            <w:pPr>
              <w:pStyle w:val="COE-TableText"/>
              <w:spacing w:before="20" w:afterLines="20" w:after="48"/>
              <w:ind w:left="344"/>
              <w:rPr>
                <w:b w:val="0"/>
                <w:bCs/>
              </w:rPr>
            </w:pPr>
            <w:r w:rsidRPr="00B166A6">
              <w:rPr>
                <w:b w:val="0"/>
              </w:rPr>
              <w:t xml:space="preserve">NFPA 101:  Specific </w:t>
            </w:r>
            <w:r>
              <w:rPr>
                <w:b w:val="0"/>
              </w:rPr>
              <w:t>o</w:t>
            </w:r>
            <w:r w:rsidRPr="00B166A6">
              <w:rPr>
                <w:b w:val="0"/>
              </w:rPr>
              <w:t xml:space="preserve">ccupancy </w:t>
            </w:r>
            <w:r>
              <w:rPr>
                <w:b w:val="0"/>
              </w:rPr>
              <w:t>c</w:t>
            </w:r>
            <w:r w:rsidRPr="00B166A6">
              <w:rPr>
                <w:b w:val="0"/>
              </w:rPr>
              <w:t>hapters</w:t>
            </w:r>
          </w:p>
          <w:p w14:paraId="12ECB749" w14:textId="77777777" w:rsidR="0079225B" w:rsidRPr="004A5773" w:rsidRDefault="0079225B" w:rsidP="00C01AD1">
            <w:pPr>
              <w:pStyle w:val="COE-TableText"/>
              <w:spacing w:before="20" w:afterLines="20" w:after="48"/>
              <w:ind w:left="344"/>
              <w:rPr>
                <w:b w:val="0"/>
              </w:rPr>
            </w:pPr>
            <w:r w:rsidRPr="00B166A6">
              <w:rPr>
                <w:b w:val="0"/>
              </w:rPr>
              <w:t>ASME A17.1</w:t>
            </w:r>
          </w:p>
          <w:p w14:paraId="65E2FA87" w14:textId="77777777" w:rsidR="0079225B" w:rsidRPr="009B20A5" w:rsidRDefault="0079225B" w:rsidP="00C01AD1">
            <w:pPr>
              <w:pStyle w:val="COE-TableText"/>
              <w:spacing w:before="20" w:afterLines="20" w:after="48"/>
              <w:ind w:left="344"/>
            </w:pPr>
          </w:p>
        </w:tc>
        <w:tc>
          <w:tcPr>
            <w:tcW w:w="5490" w:type="dxa"/>
            <w:gridSpan w:val="2"/>
            <w:tcBorders>
              <w:top w:val="nil"/>
              <w:bottom w:val="nil"/>
            </w:tcBorders>
            <w:noWrap/>
          </w:tcPr>
          <w:p w14:paraId="43A8DBC3" w14:textId="77777777" w:rsidR="0079225B" w:rsidRPr="00A05451" w:rsidRDefault="0079225B"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enclosure protection requirement for specific spaces and what is provided in the design, for example:</w:t>
            </w:r>
          </w:p>
          <w:p w14:paraId="40038F06" w14:textId="77777777" w:rsidR="0079225B" w:rsidRPr="00A05451" w:rsidRDefault="0079225B"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 xml:space="preserve">Mechanical Rm requires 1 </w:t>
            </w:r>
            <w:proofErr w:type="spellStart"/>
            <w:r w:rsidRPr="00A05451">
              <w:rPr>
                <w:b w:val="0"/>
                <w:bCs/>
                <w:i/>
                <w:iCs/>
                <w:color w:val="4C94D8" w:themeColor="text2" w:themeTint="80"/>
              </w:rPr>
              <w:t>Hr</w:t>
            </w:r>
            <w:proofErr w:type="spellEnd"/>
            <w:r w:rsidRPr="00A05451">
              <w:rPr>
                <w:b w:val="0"/>
                <w:bCs/>
                <w:i/>
                <w:iCs/>
                <w:color w:val="4C94D8" w:themeColor="text2" w:themeTint="80"/>
              </w:rPr>
              <w:t xml:space="preserve"> or sprinklered - sprinkler provided.</w:t>
            </w:r>
          </w:p>
          <w:p w14:paraId="2D8E5A63" w14:textId="77777777" w:rsidR="004255F7" w:rsidRPr="00A05451" w:rsidRDefault="0079225B"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 xml:space="preserve">Janitor Closet requires 1 </w:t>
            </w:r>
            <w:proofErr w:type="spellStart"/>
            <w:r w:rsidRPr="00A05451">
              <w:rPr>
                <w:b w:val="0"/>
                <w:bCs/>
                <w:i/>
                <w:iCs/>
                <w:color w:val="4C94D8" w:themeColor="text2" w:themeTint="80"/>
              </w:rPr>
              <w:t>Hr</w:t>
            </w:r>
            <w:proofErr w:type="spellEnd"/>
            <w:r w:rsidRPr="00A05451">
              <w:rPr>
                <w:b w:val="0"/>
                <w:bCs/>
                <w:i/>
                <w:iCs/>
                <w:color w:val="4C94D8" w:themeColor="text2" w:themeTint="80"/>
              </w:rPr>
              <w:t xml:space="preserve"> or sprinklered - Sprinkler provided.</w:t>
            </w:r>
          </w:p>
          <w:p w14:paraId="4FB1EBFA" w14:textId="1102AFA4" w:rsidR="0079225B" w:rsidRPr="00A05451" w:rsidRDefault="004255F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 xml:space="preserve">Elevator control room requires 1 </w:t>
            </w:r>
            <w:proofErr w:type="spellStart"/>
            <w:r w:rsidRPr="00A05451">
              <w:rPr>
                <w:b w:val="0"/>
                <w:bCs/>
                <w:i/>
                <w:iCs/>
                <w:color w:val="4C94D8" w:themeColor="text2" w:themeTint="80"/>
              </w:rPr>
              <w:t>Hr</w:t>
            </w:r>
            <w:proofErr w:type="spellEnd"/>
            <w:r w:rsidRPr="00A05451">
              <w:rPr>
                <w:b w:val="0"/>
                <w:bCs/>
                <w:i/>
                <w:iCs/>
                <w:color w:val="4C94D8" w:themeColor="text2" w:themeTint="80"/>
              </w:rPr>
              <w:t xml:space="preserve"> - 1 </w:t>
            </w:r>
            <w:proofErr w:type="spellStart"/>
            <w:r w:rsidRPr="00A05451">
              <w:rPr>
                <w:b w:val="0"/>
                <w:bCs/>
                <w:i/>
                <w:iCs/>
                <w:color w:val="4C94D8" w:themeColor="text2" w:themeTint="80"/>
              </w:rPr>
              <w:t>Hr</w:t>
            </w:r>
            <w:proofErr w:type="spellEnd"/>
            <w:r w:rsidRPr="00A05451">
              <w:rPr>
                <w:b w:val="0"/>
                <w:bCs/>
                <w:i/>
                <w:iCs/>
                <w:color w:val="4C94D8" w:themeColor="text2" w:themeTint="80"/>
              </w:rPr>
              <w:t xml:space="preserve"> provided.</w:t>
            </w:r>
            <w:r w:rsidR="0079225B" w:rsidRPr="00A05451">
              <w:rPr>
                <w:b w:val="0"/>
                <w:bCs/>
                <w:i/>
                <w:iCs/>
                <w:color w:val="4C94D8" w:themeColor="text2" w:themeTint="80"/>
              </w:rPr>
              <w:t>]</w:t>
            </w:r>
          </w:p>
        </w:tc>
      </w:tr>
      <w:tr w:rsidR="00A5741D" w:rsidRPr="00B166A6" w14:paraId="4AD52BB0"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22"/>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0E5209DC" w14:textId="17C3EFAF" w:rsidR="00A5741D" w:rsidRPr="00B166A6" w:rsidRDefault="00B1057F" w:rsidP="00C01AD1">
            <w:pPr>
              <w:pStyle w:val="COE-TableText"/>
              <w:spacing w:before="20" w:afterLines="20" w:after="48"/>
              <w:ind w:left="344"/>
            </w:pPr>
            <w:r w:rsidRPr="00E96635">
              <w:rPr>
                <w:b w:val="0"/>
              </w:rPr>
              <w:t xml:space="preserve">UFC 3-600-01 </w:t>
            </w:r>
            <w:r w:rsidR="00023B32" w:rsidRPr="00023B32">
              <w:rPr>
                <w:b w:val="0"/>
                <w:i/>
                <w:iCs/>
                <w:color w:val="4C94D8" w:themeColor="text2" w:themeTint="80"/>
              </w:rPr>
              <w:t xml:space="preserve">[par. </w:t>
            </w:r>
            <w:r w:rsidRPr="00023B32">
              <w:rPr>
                <w:b w:val="0"/>
                <w:i/>
                <w:iCs/>
                <w:color w:val="4C94D8" w:themeColor="text2" w:themeTint="80"/>
              </w:rPr>
              <w:t>4-46.</w:t>
            </w:r>
            <w:r w:rsidRPr="00023B32">
              <w:rPr>
                <w:b w:val="0"/>
                <w:bCs/>
                <w:i/>
                <w:iCs/>
                <w:color w:val="4C94D8" w:themeColor="text2" w:themeTint="80"/>
              </w:rPr>
              <w:t>2</w:t>
            </w:r>
            <w:r w:rsidR="00023B32" w:rsidRPr="00023B32">
              <w:rPr>
                <w:b w:val="0"/>
                <w:bCs/>
                <w:i/>
                <w:iCs/>
                <w:color w:val="4C94D8" w:themeColor="text2" w:themeTint="80"/>
              </w:rPr>
              <w:t>]</w:t>
            </w:r>
          </w:p>
        </w:tc>
        <w:tc>
          <w:tcPr>
            <w:tcW w:w="5490" w:type="dxa"/>
            <w:gridSpan w:val="2"/>
            <w:tcBorders>
              <w:top w:val="nil"/>
              <w:bottom w:val="nil"/>
            </w:tcBorders>
            <w:noWrap/>
          </w:tcPr>
          <w:p w14:paraId="7C510261" w14:textId="7A970EF4" w:rsidR="00A5741D" w:rsidRPr="00A05451" w:rsidRDefault="00B1057F"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enclosure protection requirement for Recycle Room.]</w:t>
            </w:r>
          </w:p>
        </w:tc>
      </w:tr>
      <w:tr w:rsidR="00B1057F" w:rsidRPr="00B166A6" w14:paraId="4F92A938"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22"/>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733E18F9" w14:textId="0027A48F" w:rsidR="00B1057F" w:rsidRPr="00E96635" w:rsidRDefault="00B1057F" w:rsidP="00C01AD1">
            <w:pPr>
              <w:pStyle w:val="COE-TableText"/>
              <w:spacing w:before="20" w:afterLines="20" w:after="48"/>
              <w:ind w:left="344"/>
              <w:rPr>
                <w:b w:val="0"/>
                <w:bCs/>
              </w:rPr>
            </w:pPr>
            <w:r w:rsidRPr="00E96635">
              <w:rPr>
                <w:b w:val="0"/>
              </w:rPr>
              <w:t xml:space="preserve">UFC 3-600-01 </w:t>
            </w:r>
            <w:r w:rsidR="00023B32" w:rsidRPr="00023B32">
              <w:rPr>
                <w:b w:val="0"/>
                <w:i/>
                <w:iCs/>
                <w:color w:val="4C94D8" w:themeColor="text2" w:themeTint="80"/>
              </w:rPr>
              <w:t xml:space="preserve">[par. </w:t>
            </w:r>
            <w:r w:rsidRPr="00023B32">
              <w:rPr>
                <w:b w:val="0"/>
                <w:i/>
                <w:iCs/>
                <w:color w:val="4C94D8" w:themeColor="text2" w:themeTint="80"/>
              </w:rPr>
              <w:t>4-48.5.2.2</w:t>
            </w:r>
            <w:r w:rsidR="00023B32" w:rsidRPr="00023B32">
              <w:rPr>
                <w:b w:val="0"/>
                <w:i/>
                <w:iCs/>
                <w:color w:val="4C94D8" w:themeColor="text2" w:themeTint="80"/>
              </w:rPr>
              <w:t>]</w:t>
            </w:r>
          </w:p>
          <w:p w14:paraId="6F889DDA" w14:textId="77777777" w:rsidR="00B1057F" w:rsidRPr="00E96635" w:rsidRDefault="00B1057F" w:rsidP="00C01AD1">
            <w:pPr>
              <w:pStyle w:val="COE-TableText"/>
              <w:spacing w:before="20" w:afterLines="20" w:after="48"/>
              <w:ind w:left="344"/>
            </w:pPr>
          </w:p>
        </w:tc>
        <w:tc>
          <w:tcPr>
            <w:tcW w:w="5490" w:type="dxa"/>
            <w:gridSpan w:val="2"/>
            <w:tcBorders>
              <w:top w:val="nil"/>
              <w:bottom w:val="nil"/>
            </w:tcBorders>
            <w:noWrap/>
          </w:tcPr>
          <w:p w14:paraId="671C9BD2" w14:textId="5747F423" w:rsidR="00B1057F" w:rsidRPr="00A05451" w:rsidRDefault="00B1057F"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fire barrier separation requirement between the warehouse and storage area from offices and shops area.]</w:t>
            </w:r>
          </w:p>
        </w:tc>
      </w:tr>
      <w:tr w:rsidR="00843947" w:rsidRPr="00B166A6" w14:paraId="1EA7FC06"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22"/>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0CBD4B7B" w14:textId="77777777" w:rsidR="00843947" w:rsidRPr="00843947" w:rsidRDefault="00843947" w:rsidP="00C01AD1">
            <w:pPr>
              <w:pStyle w:val="COE-TableText"/>
              <w:spacing w:before="20" w:afterLines="20" w:after="48"/>
              <w:ind w:left="344"/>
              <w:rPr>
                <w:b w:val="0"/>
                <w:bCs/>
              </w:rPr>
            </w:pPr>
            <w:r w:rsidRPr="00843947">
              <w:rPr>
                <w:b w:val="0"/>
                <w:bCs/>
              </w:rPr>
              <w:t>NFPA 400</w:t>
            </w:r>
          </w:p>
          <w:p w14:paraId="29C2C0DD" w14:textId="73F0A0C1" w:rsidR="00843947" w:rsidRPr="00E96635" w:rsidRDefault="00843947" w:rsidP="00C01AD1">
            <w:pPr>
              <w:pStyle w:val="COE-TableText"/>
              <w:spacing w:before="20" w:afterLines="20" w:after="48"/>
              <w:ind w:left="344"/>
            </w:pPr>
            <w:r w:rsidRPr="00843947">
              <w:rPr>
                <w:b w:val="0"/>
                <w:bCs/>
              </w:rPr>
              <w:t>UFC 3-600-01</w:t>
            </w:r>
            <w:r w:rsidR="00023B32">
              <w:rPr>
                <w:b w:val="0"/>
                <w:bCs/>
              </w:rPr>
              <w:t xml:space="preserve"> </w:t>
            </w:r>
            <w:r w:rsidR="00023B32" w:rsidRPr="00023B32">
              <w:rPr>
                <w:b w:val="0"/>
                <w:bCs/>
                <w:i/>
                <w:iCs/>
                <w:color w:val="4C94D8" w:themeColor="text2" w:themeTint="80"/>
              </w:rPr>
              <w:t xml:space="preserve">[par. </w:t>
            </w:r>
            <w:r w:rsidRPr="00023B32">
              <w:rPr>
                <w:b w:val="0"/>
                <w:bCs/>
                <w:i/>
                <w:iCs/>
                <w:color w:val="4C94D8" w:themeColor="text2" w:themeTint="80"/>
              </w:rPr>
              <w:t>4-20</w:t>
            </w:r>
            <w:r w:rsidR="00023B32" w:rsidRPr="00023B32">
              <w:rPr>
                <w:b w:val="0"/>
                <w:bCs/>
                <w:i/>
                <w:iCs/>
                <w:color w:val="4C94D8" w:themeColor="text2" w:themeTint="80"/>
              </w:rPr>
              <w:t>]</w:t>
            </w:r>
          </w:p>
        </w:tc>
        <w:tc>
          <w:tcPr>
            <w:tcW w:w="5490" w:type="dxa"/>
            <w:gridSpan w:val="2"/>
            <w:tcBorders>
              <w:top w:val="nil"/>
            </w:tcBorders>
            <w:noWrap/>
          </w:tcPr>
          <w:p w14:paraId="2F6DB43B" w14:textId="28CAD95F" w:rsidR="00843947" w:rsidRPr="00A05451" w:rsidRDefault="002F2370"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the Maximum Allowable Quantity (MAQ) for each type of hazardous material and the actual anticipated amount that will be stored. ]</w:t>
            </w:r>
          </w:p>
        </w:tc>
      </w:tr>
      <w:tr w:rsidR="00DA65C7" w:rsidRPr="00B166A6" w14:paraId="41EB82A0"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noWrap/>
            <w:hideMark/>
          </w:tcPr>
          <w:p w14:paraId="74E62552" w14:textId="34486361" w:rsidR="00F51253" w:rsidRPr="00E96635" w:rsidRDefault="00F51253" w:rsidP="00C01AD1">
            <w:pPr>
              <w:pStyle w:val="COE-TableText"/>
              <w:numPr>
                <w:ilvl w:val="0"/>
                <w:numId w:val="19"/>
              </w:numPr>
              <w:spacing w:before="20" w:afterLines="20" w:after="48"/>
              <w:ind w:left="344"/>
              <w:rPr>
                <w:b w:val="0"/>
                <w:bCs/>
              </w:rPr>
            </w:pPr>
            <w:r w:rsidRPr="00E96635">
              <w:t xml:space="preserve">Protection from </w:t>
            </w:r>
            <w:r w:rsidR="001641A7" w:rsidRPr="00E96635">
              <w:t>h</w:t>
            </w:r>
            <w:r w:rsidRPr="00E96635">
              <w:t>azard</w:t>
            </w:r>
            <w:r w:rsidR="001641A7" w:rsidRPr="00E96635">
              <w:t>s</w:t>
            </w:r>
            <w:r w:rsidRPr="00E96635">
              <w:t>:</w:t>
            </w:r>
          </w:p>
          <w:p w14:paraId="3C32A33D" w14:textId="77777777" w:rsidR="00F51253" w:rsidRPr="00E96635" w:rsidRDefault="00F51253" w:rsidP="00C01AD1">
            <w:pPr>
              <w:pStyle w:val="COE-TableText"/>
              <w:spacing w:before="20" w:afterLines="20" w:after="48"/>
              <w:ind w:left="344"/>
              <w:rPr>
                <w:b w:val="0"/>
                <w:bCs/>
              </w:rPr>
            </w:pPr>
            <w:r w:rsidRPr="00E96635">
              <w:rPr>
                <w:b w:val="0"/>
              </w:rPr>
              <w:t>NFPA 101: 8.7 Special Hazard Protection</w:t>
            </w:r>
          </w:p>
          <w:p w14:paraId="09BC489F" w14:textId="7DAD3D17" w:rsidR="00F51253" w:rsidRPr="00B166A6" w:rsidRDefault="00F51253" w:rsidP="00C01AD1">
            <w:pPr>
              <w:pStyle w:val="COE-TableText"/>
              <w:spacing w:before="20" w:afterLines="20" w:after="48"/>
              <w:ind w:left="344"/>
              <w:rPr>
                <w:color w:val="FF0000"/>
              </w:rPr>
            </w:pPr>
            <w:r w:rsidRPr="00E96635">
              <w:rPr>
                <w:b w:val="0"/>
              </w:rPr>
              <w:t>NFPA 101: X.3.2</w:t>
            </w:r>
          </w:p>
        </w:tc>
        <w:tc>
          <w:tcPr>
            <w:tcW w:w="5490" w:type="dxa"/>
            <w:gridSpan w:val="2"/>
            <w:noWrap/>
            <w:hideMark/>
          </w:tcPr>
          <w:p w14:paraId="0A31C338" w14:textId="77777777" w:rsidR="002E4F03" w:rsidRPr="00A05451" w:rsidRDefault="002E4F03"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p w14:paraId="173AB2D6" w14:textId="0F191796" w:rsidR="00F51253" w:rsidRPr="00A05451" w:rsidRDefault="00AA769D"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how the space(s) (general storage, boiler or furnace rooms, maintenance shops that include woodworking and painting areas) been protected. ]</w:t>
            </w:r>
          </w:p>
        </w:tc>
      </w:tr>
      <w:tr w:rsidR="00D46E81" w:rsidRPr="00B166A6" w14:paraId="4C0C9358"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tcPr>
          <w:p w14:paraId="18125975" w14:textId="5AD6EC0F" w:rsidR="00D46E81" w:rsidRPr="00D46E81" w:rsidRDefault="00D46E81" w:rsidP="00C01AD1">
            <w:pPr>
              <w:pStyle w:val="COE-TableText"/>
              <w:numPr>
                <w:ilvl w:val="0"/>
                <w:numId w:val="19"/>
              </w:numPr>
              <w:spacing w:before="20" w:afterLines="20" w:after="48"/>
              <w:ind w:left="344"/>
              <w:rPr>
                <w:bCs/>
              </w:rPr>
            </w:pPr>
            <w:r w:rsidRPr="009B20A5">
              <w:t>Fire Protection System:</w:t>
            </w:r>
          </w:p>
        </w:tc>
        <w:tc>
          <w:tcPr>
            <w:tcW w:w="5490" w:type="dxa"/>
            <w:gridSpan w:val="2"/>
            <w:tcBorders>
              <w:bottom w:val="nil"/>
            </w:tcBorders>
            <w:noWrap/>
          </w:tcPr>
          <w:p w14:paraId="12FE97A7" w14:textId="617B36E4" w:rsidR="00D46E81" w:rsidRPr="00A05451" w:rsidRDefault="00D46E81"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46E81" w:rsidRPr="00B166A6" w14:paraId="589694EF"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318BC5DC" w14:textId="3164426A" w:rsidR="00D46E81" w:rsidRPr="003B5C6F" w:rsidRDefault="00D46E81" w:rsidP="00C01AD1">
            <w:pPr>
              <w:pStyle w:val="COE-TableText"/>
              <w:spacing w:before="20" w:afterLines="20" w:after="48"/>
              <w:ind w:left="344"/>
              <w:rPr>
                <w:b w:val="0"/>
              </w:rPr>
            </w:pPr>
            <w:r w:rsidRPr="00B166A6">
              <w:rPr>
                <w:b w:val="0"/>
              </w:rPr>
              <w:t xml:space="preserve">UFC 3-600-01 </w:t>
            </w:r>
            <w:r w:rsidR="00023B32" w:rsidRPr="00023B32">
              <w:rPr>
                <w:b w:val="0"/>
                <w:i/>
                <w:iCs/>
                <w:color w:val="4C94D8" w:themeColor="text2" w:themeTint="80"/>
              </w:rPr>
              <w:t>[</w:t>
            </w:r>
            <w:r w:rsidRPr="00023B32">
              <w:rPr>
                <w:b w:val="0"/>
                <w:i/>
                <w:iCs/>
                <w:color w:val="4C94D8" w:themeColor="text2" w:themeTint="80"/>
              </w:rPr>
              <w:t>Chapters 4 &amp; 9</w:t>
            </w:r>
            <w:r w:rsidR="00023B32" w:rsidRPr="00023B32">
              <w:rPr>
                <w:b w:val="0"/>
                <w:i/>
                <w:iCs/>
                <w:color w:val="4C94D8" w:themeColor="text2" w:themeTint="80"/>
              </w:rPr>
              <w:t>]</w:t>
            </w:r>
          </w:p>
        </w:tc>
        <w:tc>
          <w:tcPr>
            <w:tcW w:w="5490" w:type="dxa"/>
            <w:gridSpan w:val="2"/>
            <w:tcBorders>
              <w:top w:val="nil"/>
              <w:bottom w:val="nil"/>
            </w:tcBorders>
            <w:noWrap/>
          </w:tcPr>
          <w:p w14:paraId="5A32593E" w14:textId="5C13DBE1" w:rsidR="00D46E81" w:rsidRPr="00A05451" w:rsidRDefault="00D46E81"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[Determine the requirement for fire protection systems, stating which systems are required and criteria to which they are designed.]</w:t>
            </w:r>
          </w:p>
        </w:tc>
      </w:tr>
      <w:tr w:rsidR="003B5C6F" w:rsidRPr="00B166A6" w14:paraId="686E74DD"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0F7734CF" w14:textId="0D992CD7" w:rsidR="003B5C6F" w:rsidRPr="003B5C6F" w:rsidRDefault="003B5C6F" w:rsidP="00C01AD1">
            <w:pPr>
              <w:pStyle w:val="COE-TableText"/>
              <w:spacing w:before="20" w:afterLines="20" w:after="48"/>
              <w:ind w:left="344"/>
              <w:rPr>
                <w:b w:val="0"/>
              </w:rPr>
            </w:pPr>
            <w:r w:rsidRPr="00B166A6">
              <w:rPr>
                <w:b w:val="0"/>
              </w:rPr>
              <w:t xml:space="preserve">UFC 3-600-01 </w:t>
            </w:r>
            <w:r w:rsidR="00023B32" w:rsidRPr="00023B32">
              <w:rPr>
                <w:b w:val="0"/>
                <w:i/>
                <w:iCs/>
                <w:color w:val="4C94D8" w:themeColor="text2" w:themeTint="80"/>
              </w:rPr>
              <w:t>[</w:t>
            </w:r>
            <w:r w:rsidRPr="00023B32">
              <w:rPr>
                <w:b w:val="0"/>
                <w:i/>
                <w:iCs/>
                <w:color w:val="4C94D8" w:themeColor="text2" w:themeTint="80"/>
              </w:rPr>
              <w:t>Appendix B</w:t>
            </w:r>
            <w:r w:rsidR="00023B32" w:rsidRPr="00023B32">
              <w:rPr>
                <w:b w:val="0"/>
                <w:i/>
                <w:iCs/>
                <w:color w:val="4C94D8" w:themeColor="text2" w:themeTint="80"/>
              </w:rPr>
              <w:t>]</w:t>
            </w:r>
          </w:p>
        </w:tc>
        <w:tc>
          <w:tcPr>
            <w:tcW w:w="5490" w:type="dxa"/>
            <w:gridSpan w:val="2"/>
            <w:tcBorders>
              <w:top w:val="nil"/>
              <w:bottom w:val="nil"/>
            </w:tcBorders>
            <w:noWrap/>
          </w:tcPr>
          <w:p w14:paraId="6B3196AE" w14:textId="3ECF281B" w:rsidR="003B5C6F" w:rsidRPr="00A05451" w:rsidRDefault="003B5C6F"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the occupancy hazard category based on occupancy for various rooms, using UFC 3-600-01, Appendix "B".  Consider classifying the entire building and noting exceptions for differing rooms.  For example, for a light hazard (LH) building, the mechanical, electrical and storage rooms are classified as ordinary hazard (OH).]</w:t>
            </w:r>
          </w:p>
        </w:tc>
      </w:tr>
      <w:tr w:rsidR="00645232" w:rsidRPr="00B166A6" w14:paraId="253CB887"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3635B7A9" w14:textId="7E6512C5" w:rsidR="00645232" w:rsidRPr="002921A6" w:rsidRDefault="00645232" w:rsidP="00C01AD1">
            <w:pPr>
              <w:pStyle w:val="COE-TableText"/>
              <w:spacing w:before="20" w:afterLines="20" w:after="48"/>
              <w:ind w:left="344"/>
            </w:pPr>
            <w:r w:rsidRPr="00B166A6">
              <w:rPr>
                <w:b w:val="0"/>
              </w:rPr>
              <w:lastRenderedPageBreak/>
              <w:t>UFC 3-600-01</w:t>
            </w:r>
            <w:r w:rsidR="00B2323D">
              <w:rPr>
                <w:b w:val="0"/>
              </w:rPr>
              <w:t xml:space="preserve"> </w:t>
            </w:r>
            <w:r w:rsidR="00B2323D" w:rsidRPr="00B2323D">
              <w:rPr>
                <w:b w:val="0"/>
                <w:i/>
                <w:iCs/>
                <w:color w:val="4C94D8" w:themeColor="text2" w:themeTint="80"/>
              </w:rPr>
              <w:t>[p</w:t>
            </w:r>
            <w:r w:rsidRPr="00B2323D">
              <w:rPr>
                <w:b w:val="0"/>
                <w:i/>
                <w:iCs/>
                <w:color w:val="4C94D8" w:themeColor="text2" w:themeTint="80"/>
              </w:rPr>
              <w:t>ar</w:t>
            </w:r>
            <w:r w:rsidR="00B2323D" w:rsidRPr="00B2323D">
              <w:rPr>
                <w:b w:val="0"/>
                <w:i/>
                <w:iCs/>
                <w:color w:val="4C94D8" w:themeColor="text2" w:themeTint="80"/>
              </w:rPr>
              <w:t>.</w:t>
            </w:r>
            <w:r w:rsidRPr="00B2323D">
              <w:rPr>
                <w:b w:val="0"/>
                <w:i/>
                <w:iCs/>
                <w:color w:val="4C94D8" w:themeColor="text2" w:themeTint="80"/>
              </w:rPr>
              <w:t xml:space="preserve"> 9-7, except as modified in Chapter 4 of UFC for specific facility types</w:t>
            </w:r>
            <w:r w:rsidR="00B2323D" w:rsidRPr="00B2323D">
              <w:rPr>
                <w:b w:val="0"/>
                <w:i/>
                <w:iCs/>
                <w:color w:val="4C94D8" w:themeColor="text2" w:themeTint="80"/>
              </w:rPr>
              <w:t>]</w:t>
            </w:r>
          </w:p>
          <w:p w14:paraId="17B9CF53" w14:textId="49724168" w:rsidR="00645232" w:rsidRPr="00645232" w:rsidRDefault="00645232" w:rsidP="00C01AD1">
            <w:pPr>
              <w:pStyle w:val="COE-TableText"/>
              <w:spacing w:before="20" w:afterLines="20" w:after="48"/>
              <w:ind w:left="344"/>
              <w:rPr>
                <w:b w:val="0"/>
                <w:bCs/>
              </w:rPr>
            </w:pPr>
            <w:r w:rsidRPr="00645232">
              <w:rPr>
                <w:b w:val="0"/>
                <w:bCs/>
              </w:rPr>
              <w:t>UFC 3-600-01</w:t>
            </w:r>
            <w:r w:rsidR="00B2323D">
              <w:rPr>
                <w:b w:val="0"/>
                <w:bCs/>
              </w:rPr>
              <w:t xml:space="preserve"> </w:t>
            </w:r>
            <w:r w:rsidR="00B2323D" w:rsidRPr="00B2323D">
              <w:rPr>
                <w:b w:val="0"/>
                <w:bCs/>
                <w:i/>
                <w:iCs/>
                <w:color w:val="4C94D8" w:themeColor="text2" w:themeTint="80"/>
              </w:rPr>
              <w:t>[par.</w:t>
            </w:r>
            <w:r w:rsidRPr="00B2323D">
              <w:rPr>
                <w:b w:val="0"/>
                <w:bCs/>
                <w:i/>
                <w:iCs/>
                <w:color w:val="4C94D8" w:themeColor="text2" w:themeTint="80"/>
              </w:rPr>
              <w:t xml:space="preserve"> 1-12.12, 9-7.3.1.2, 4-46</w:t>
            </w:r>
            <w:r w:rsidR="00B2323D" w:rsidRPr="00B2323D">
              <w:rPr>
                <w:b w:val="0"/>
                <w:bCs/>
                <w:i/>
                <w:iCs/>
                <w:color w:val="4C94D8" w:themeColor="text2" w:themeTint="80"/>
              </w:rPr>
              <w:t>]</w:t>
            </w:r>
          </w:p>
          <w:p w14:paraId="4E53708D" w14:textId="77777777" w:rsidR="00645232" w:rsidRPr="00645232" w:rsidRDefault="00645232" w:rsidP="00C01AD1">
            <w:pPr>
              <w:pStyle w:val="COE-TableText"/>
              <w:spacing w:before="20" w:afterLines="20" w:after="48"/>
              <w:ind w:left="344"/>
              <w:rPr>
                <w:b w:val="0"/>
                <w:bCs/>
              </w:rPr>
            </w:pPr>
            <w:r w:rsidRPr="00645232">
              <w:rPr>
                <w:b w:val="0"/>
                <w:bCs/>
              </w:rPr>
              <w:t>NFPA 13</w:t>
            </w:r>
          </w:p>
          <w:p w14:paraId="049C425E" w14:textId="77777777" w:rsidR="00645232" w:rsidRPr="00B166A6" w:rsidRDefault="00645232" w:rsidP="00C01AD1">
            <w:pPr>
              <w:pStyle w:val="COE-TableText"/>
              <w:spacing w:before="20" w:afterLines="20" w:after="48"/>
              <w:ind w:left="344"/>
            </w:pPr>
          </w:p>
        </w:tc>
        <w:tc>
          <w:tcPr>
            <w:tcW w:w="5490" w:type="dxa"/>
            <w:gridSpan w:val="2"/>
            <w:tcBorders>
              <w:top w:val="nil"/>
              <w:bottom w:val="nil"/>
            </w:tcBorders>
            <w:noWrap/>
          </w:tcPr>
          <w:p w14:paraId="25886360" w14:textId="77777777" w:rsidR="00645232" w:rsidRPr="00A05451" w:rsidRDefault="00645232"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[For each occupancy hazard category based on Tables 9-3 &amp; 9-4 for non-storage applications, indicate Sprinkler Design Density, Sprinkler Design Area, Water Demand for Hose Streams, providing supply pressure and source requirements.]</w:t>
            </w:r>
          </w:p>
          <w:p w14:paraId="79AAB708" w14:textId="15342346" w:rsidR="00645232" w:rsidRPr="00A05451" w:rsidRDefault="00645232"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[For warehouse and storage occupancy, indicate commodity classification; maximum potential storage height must be based on roof or ceiling height, storage configuration (racks, shelves, palletized, bin box, and solid-piled), aisle width, clearance to ceiling, and roof slope. Indicate design density, sprinkler design area, sprinkler type, K-factor, minimum operating pressure, and water demand for hose stream. ]</w:t>
            </w:r>
          </w:p>
        </w:tc>
      </w:tr>
      <w:tr w:rsidR="00D30D7A" w:rsidRPr="00B166A6" w14:paraId="03B824C7" w14:textId="77777777" w:rsidTr="00480228">
        <w:trPr>
          <w:gridAfter w:val="1"/>
          <w:cnfStyle w:val="100000000000" w:firstRow="1" w:lastRow="0" w:firstColumn="0" w:lastColumn="0" w:oddVBand="0" w:evenVBand="0" w:oddHBand="0" w:evenHBand="0" w:firstRowFirstColumn="0" w:firstRowLastColumn="0" w:lastRowFirstColumn="0" w:lastRowLastColumn="0"/>
          <w:wAfter w:w="91" w:type="dxa"/>
          <w:trHeight w:val="945"/>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7F360AB4" w14:textId="4B5A02A7" w:rsidR="00D30D7A" w:rsidRPr="00F51253" w:rsidRDefault="00D30D7A" w:rsidP="00C01AD1">
            <w:pPr>
              <w:pStyle w:val="COE-TableText"/>
              <w:spacing w:before="20" w:afterLines="20" w:after="48"/>
              <w:ind w:left="344"/>
              <w:rPr>
                <w:b w:val="0"/>
                <w:bCs/>
              </w:rPr>
            </w:pPr>
            <w:r w:rsidRPr="00B166A6">
              <w:rPr>
                <w:b w:val="0"/>
              </w:rPr>
              <w:t>UFC 3-600-01</w:t>
            </w:r>
            <w:r w:rsidR="00B2323D">
              <w:rPr>
                <w:b w:val="0"/>
              </w:rPr>
              <w:t xml:space="preserve"> </w:t>
            </w:r>
            <w:r w:rsidR="00B2323D" w:rsidRPr="00B2323D">
              <w:rPr>
                <w:b w:val="0"/>
                <w:i/>
                <w:iCs/>
                <w:color w:val="4C94D8" w:themeColor="text2" w:themeTint="80"/>
              </w:rPr>
              <w:t>[</w:t>
            </w:r>
            <w:r w:rsidRPr="00B2323D">
              <w:rPr>
                <w:b w:val="0"/>
                <w:i/>
                <w:iCs/>
                <w:color w:val="4C94D8" w:themeColor="text2" w:themeTint="80"/>
              </w:rPr>
              <w:t>Chapter 9-7.4</w:t>
            </w:r>
            <w:r w:rsidR="00B2323D" w:rsidRPr="00B2323D">
              <w:rPr>
                <w:b w:val="0"/>
                <w:i/>
                <w:iCs/>
                <w:color w:val="4C94D8" w:themeColor="text2" w:themeTint="80"/>
              </w:rPr>
              <w:t>]</w:t>
            </w:r>
          </w:p>
          <w:p w14:paraId="07AF88E3" w14:textId="57459EE4" w:rsidR="00D30D7A" w:rsidRPr="00B166A6" w:rsidRDefault="00D30D7A" w:rsidP="00C01AD1">
            <w:pPr>
              <w:pStyle w:val="COE-TableText"/>
              <w:spacing w:before="20" w:afterLines="20" w:after="48"/>
              <w:ind w:left="344"/>
            </w:pPr>
            <w:r w:rsidRPr="00B166A6">
              <w:rPr>
                <w:b w:val="0"/>
              </w:rPr>
              <w:t>NFPA 13</w:t>
            </w:r>
          </w:p>
        </w:tc>
        <w:tc>
          <w:tcPr>
            <w:tcW w:w="5490" w:type="dxa"/>
            <w:gridSpan w:val="2"/>
            <w:tcBorders>
              <w:top w:val="nil"/>
            </w:tcBorders>
            <w:noWrap/>
          </w:tcPr>
          <w:p w14:paraId="742327BB" w14:textId="25BFAB9F" w:rsidR="00D30D7A" w:rsidRPr="00A05451" w:rsidRDefault="00D30D7A"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[Coverage per sprinkler must be in accordance with NFPA 13, not exceeding 225 sf  for light hazard, 130 sf for ordinary hazard, or 100sf for extra hazard.  Extended coverage heads are not permitted.]</w:t>
            </w:r>
          </w:p>
        </w:tc>
      </w:tr>
      <w:tr w:rsidR="00614812" w:rsidRPr="00B166A6" w14:paraId="6C319DC3"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6EB9CB9F" w14:textId="32FBAA72" w:rsidR="00694014" w:rsidRPr="00B166A6" w:rsidRDefault="00694014" w:rsidP="00C01AD1">
            <w:pPr>
              <w:pStyle w:val="COE-TableText"/>
              <w:numPr>
                <w:ilvl w:val="0"/>
                <w:numId w:val="19"/>
              </w:numPr>
              <w:spacing w:before="20" w:afterLines="20" w:after="48"/>
              <w:ind w:left="344"/>
            </w:pPr>
            <w:r w:rsidRPr="002107FB">
              <w:t>Available Water Supply Testing</w:t>
            </w:r>
          </w:p>
        </w:tc>
        <w:tc>
          <w:tcPr>
            <w:tcW w:w="5490" w:type="dxa"/>
            <w:gridSpan w:val="2"/>
            <w:tcBorders>
              <w:bottom w:val="nil"/>
            </w:tcBorders>
            <w:hideMark/>
          </w:tcPr>
          <w:p w14:paraId="68C583D4" w14:textId="61BF2D8F" w:rsidR="00694014" w:rsidRPr="00A05451" w:rsidRDefault="00694014"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675DE" w:rsidRPr="00B166A6" w14:paraId="6F31B07A"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249"/>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1F5D40D3" w14:textId="5A752BD8" w:rsidR="00B675DE" w:rsidRPr="00465A80" w:rsidRDefault="00B675DE" w:rsidP="00C01AD1">
            <w:pPr>
              <w:pStyle w:val="COE-TableText"/>
              <w:spacing w:before="20" w:afterLines="20" w:after="48"/>
              <w:ind w:left="344"/>
              <w:rPr>
                <w:b w:val="0"/>
                <w:bCs/>
              </w:rPr>
            </w:pPr>
            <w:r w:rsidRPr="00B166A6">
              <w:rPr>
                <w:b w:val="0"/>
              </w:rPr>
              <w:t xml:space="preserve">UFC 3-600-01 </w:t>
            </w:r>
            <w:r w:rsidR="00B2323D" w:rsidRPr="00B2323D">
              <w:rPr>
                <w:b w:val="0"/>
                <w:i/>
                <w:iCs/>
                <w:color w:val="4C94D8" w:themeColor="text2" w:themeTint="80"/>
              </w:rPr>
              <w:t xml:space="preserve">[par. </w:t>
            </w:r>
            <w:r w:rsidRPr="00B2323D">
              <w:rPr>
                <w:b w:val="0"/>
                <w:i/>
                <w:iCs/>
                <w:color w:val="4C94D8" w:themeColor="text2" w:themeTint="80"/>
              </w:rPr>
              <w:t>1-12.5, 9-6.4</w:t>
            </w:r>
            <w:r w:rsidR="00B2323D" w:rsidRPr="00B2323D">
              <w:rPr>
                <w:b w:val="0"/>
                <w:i/>
                <w:iCs/>
                <w:color w:val="4C94D8" w:themeColor="text2" w:themeTint="80"/>
              </w:rPr>
              <w:t>]</w:t>
            </w:r>
          </w:p>
          <w:p w14:paraId="29976A30" w14:textId="6A26C694" w:rsidR="00B675DE" w:rsidRPr="009B20A5" w:rsidRDefault="00B675DE" w:rsidP="00C01AD1">
            <w:pPr>
              <w:pStyle w:val="COE-TableText"/>
              <w:spacing w:before="20" w:afterLines="20" w:after="48"/>
              <w:ind w:left="344"/>
            </w:pPr>
            <w:r w:rsidRPr="00B166A6">
              <w:rPr>
                <w:b w:val="0"/>
              </w:rPr>
              <w:t>NFPA 291</w:t>
            </w:r>
          </w:p>
        </w:tc>
        <w:tc>
          <w:tcPr>
            <w:tcW w:w="5490" w:type="dxa"/>
            <w:gridSpan w:val="2"/>
            <w:tcBorders>
              <w:top w:val="nil"/>
              <w:bottom w:val="nil"/>
            </w:tcBorders>
          </w:tcPr>
          <w:p w14:paraId="30D17992" w14:textId="296428BE" w:rsidR="00B675DE" w:rsidRPr="00A05451" w:rsidRDefault="0016700D"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w:t>
            </w:r>
            <w:r w:rsidR="00B675DE" w:rsidRPr="00A05451">
              <w:rPr>
                <w:b w:val="0"/>
                <w:bCs/>
                <w:i/>
                <w:iCs/>
                <w:color w:val="4C94D8" w:themeColor="text2" w:themeTint="80"/>
              </w:rPr>
              <w:t>Provide results of water flow tests per the UFC which requiring QFPE to direct the flow testing per NFPA 291. The flow test must have sufficient discharge to cause a drop in pressure at the residual hydrant of at least 10 percent. Water supply data shall show available water supply, static pressure, &amp; residual pressure at flow.  Based on this data &amp; estimated flow &amp; pressure required for the building sprinkler system(s), determine the need for a fire pump.  Indicate test &amp; flow hydrant locations, elevations, &amp; water flow data on contract drawings.</w:t>
            </w:r>
            <w:r w:rsidRPr="00A05451">
              <w:rPr>
                <w:b w:val="0"/>
                <w:bCs/>
                <w:i/>
                <w:iCs/>
                <w:color w:val="4C94D8" w:themeColor="text2" w:themeTint="80"/>
              </w:rPr>
              <w:t>]</w:t>
            </w:r>
          </w:p>
        </w:tc>
      </w:tr>
      <w:tr w:rsidR="00B675DE" w:rsidRPr="00B166A6" w14:paraId="57CA26A7"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720"/>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217CB9FB" w14:textId="5A6A13F2" w:rsidR="00B675DE" w:rsidRPr="00465A80" w:rsidRDefault="00B675DE" w:rsidP="00C01AD1">
            <w:pPr>
              <w:pStyle w:val="COE-TableText"/>
              <w:spacing w:before="20" w:afterLines="20" w:after="48"/>
              <w:ind w:left="344"/>
              <w:rPr>
                <w:b w:val="0"/>
                <w:bCs/>
              </w:rPr>
            </w:pPr>
            <w:r w:rsidRPr="00B166A6">
              <w:rPr>
                <w:b w:val="0"/>
              </w:rPr>
              <w:t>UFC 3-600-01</w:t>
            </w:r>
            <w:r w:rsidR="00B2323D">
              <w:rPr>
                <w:b w:val="0"/>
              </w:rPr>
              <w:t xml:space="preserve"> </w:t>
            </w:r>
            <w:r w:rsidR="00B2323D" w:rsidRPr="00B2323D">
              <w:rPr>
                <w:b w:val="0"/>
                <w:i/>
                <w:iCs/>
                <w:color w:val="4C94D8" w:themeColor="text2" w:themeTint="80"/>
              </w:rPr>
              <w:t xml:space="preserve">[par. </w:t>
            </w:r>
            <w:r w:rsidRPr="00B2323D">
              <w:rPr>
                <w:b w:val="0"/>
                <w:i/>
                <w:iCs/>
                <w:color w:val="4C94D8" w:themeColor="text2" w:themeTint="80"/>
              </w:rPr>
              <w:t>9-2.2</w:t>
            </w:r>
            <w:r w:rsidR="00B2323D" w:rsidRPr="00B2323D">
              <w:rPr>
                <w:b w:val="0"/>
                <w:i/>
                <w:iCs/>
                <w:color w:val="4C94D8" w:themeColor="text2" w:themeTint="80"/>
              </w:rPr>
              <w:t>]</w:t>
            </w:r>
            <w:r w:rsidRPr="00B2323D">
              <w:rPr>
                <w:b w:val="0"/>
                <w:color w:val="4C94D8" w:themeColor="text2" w:themeTint="80"/>
              </w:rPr>
              <w:t xml:space="preserve"> </w:t>
            </w:r>
          </w:p>
          <w:p w14:paraId="7239EC57" w14:textId="4C156088" w:rsidR="00B675DE" w:rsidRPr="00B166A6" w:rsidRDefault="00B675DE" w:rsidP="00C01AD1">
            <w:pPr>
              <w:pStyle w:val="COE-TableText"/>
              <w:spacing w:before="20" w:afterLines="20" w:after="48"/>
              <w:ind w:left="344"/>
            </w:pPr>
            <w:r w:rsidRPr="00B166A6">
              <w:rPr>
                <w:b w:val="0"/>
              </w:rPr>
              <w:t>NFPA 1: Table 18.4.5.2.1</w:t>
            </w:r>
          </w:p>
        </w:tc>
        <w:tc>
          <w:tcPr>
            <w:tcW w:w="5490" w:type="dxa"/>
            <w:gridSpan w:val="2"/>
            <w:tcBorders>
              <w:top w:val="nil"/>
              <w:bottom w:val="nil"/>
            </w:tcBorders>
          </w:tcPr>
          <w:p w14:paraId="332CC68F" w14:textId="3C2E2558" w:rsidR="00B675DE" w:rsidRPr="00A05451" w:rsidRDefault="0016700D"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w:t>
            </w:r>
            <w:r w:rsidR="00B675DE" w:rsidRPr="00A05451">
              <w:rPr>
                <w:b w:val="0"/>
                <w:bCs/>
                <w:i/>
                <w:iCs/>
                <w:color w:val="4C94D8" w:themeColor="text2" w:themeTint="80"/>
              </w:rPr>
              <w:t>Indicate fire flow and duration requirement for sprinkler and non-sprinklered facilities.</w:t>
            </w:r>
            <w:r w:rsidRPr="00A05451">
              <w:rPr>
                <w:b w:val="0"/>
                <w:bCs/>
                <w:i/>
                <w:iCs/>
                <w:color w:val="4C94D8" w:themeColor="text2" w:themeTint="80"/>
              </w:rPr>
              <w:t>]</w:t>
            </w:r>
          </w:p>
        </w:tc>
      </w:tr>
      <w:tr w:rsidR="00B675DE" w:rsidRPr="00B166A6" w14:paraId="0986E268" w14:textId="77777777" w:rsidTr="00480228">
        <w:trPr>
          <w:gridAfter w:val="1"/>
          <w:cnfStyle w:val="100000000000" w:firstRow="1" w:lastRow="0" w:firstColumn="0" w:lastColumn="0" w:oddVBand="0" w:evenVBand="0" w:oddHBand="0" w:evenHBand="0" w:firstRowFirstColumn="0" w:firstRowLastColumn="0" w:lastRowFirstColumn="0" w:lastRowLastColumn="0"/>
          <w:wAfter w:w="91" w:type="dxa"/>
          <w:trHeight w:val="1341"/>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4257FEFB" w14:textId="683A1ABF" w:rsidR="00B675DE" w:rsidRPr="00B166A6" w:rsidRDefault="00B675DE" w:rsidP="00C01AD1">
            <w:pPr>
              <w:pStyle w:val="COE-TableText"/>
              <w:spacing w:before="20" w:afterLines="20" w:after="48"/>
              <w:ind w:left="344"/>
            </w:pPr>
            <w:r w:rsidRPr="00B166A6">
              <w:rPr>
                <w:b w:val="0"/>
              </w:rPr>
              <w:t>UFC 3-600-01</w:t>
            </w:r>
            <w:r w:rsidR="00B2323D">
              <w:rPr>
                <w:b w:val="0"/>
              </w:rPr>
              <w:t xml:space="preserve"> </w:t>
            </w:r>
            <w:r w:rsidR="00B2323D" w:rsidRPr="00B2323D">
              <w:rPr>
                <w:b w:val="0"/>
                <w:i/>
                <w:iCs/>
                <w:color w:val="4C94D8" w:themeColor="text2" w:themeTint="80"/>
              </w:rPr>
              <w:t xml:space="preserve">[par. </w:t>
            </w:r>
            <w:r w:rsidRPr="00B2323D">
              <w:rPr>
                <w:b w:val="0"/>
                <w:i/>
                <w:iCs/>
                <w:color w:val="4C94D8" w:themeColor="text2" w:themeTint="80"/>
              </w:rPr>
              <w:t>1-12.10, 4-40</w:t>
            </w:r>
            <w:r w:rsidR="00B2323D" w:rsidRPr="00B2323D">
              <w:rPr>
                <w:b w:val="0"/>
                <w:i/>
                <w:iCs/>
                <w:color w:val="4C94D8" w:themeColor="text2" w:themeTint="80"/>
              </w:rPr>
              <w:t>]</w:t>
            </w:r>
          </w:p>
        </w:tc>
        <w:tc>
          <w:tcPr>
            <w:tcW w:w="5490" w:type="dxa"/>
            <w:gridSpan w:val="2"/>
            <w:tcBorders>
              <w:top w:val="nil"/>
            </w:tcBorders>
          </w:tcPr>
          <w:p w14:paraId="44DDBC20" w14:textId="3FB4E52F" w:rsidR="00B675DE" w:rsidRPr="00A05451" w:rsidRDefault="0016700D"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w:t>
            </w:r>
            <w:r w:rsidR="00B675DE" w:rsidRPr="00A05451">
              <w:rPr>
                <w:b w:val="0"/>
                <w:bCs/>
                <w:i/>
                <w:iCs/>
                <w:color w:val="4C94D8" w:themeColor="text2" w:themeTint="80"/>
              </w:rPr>
              <w:t>For range and remote facilities, indicate the fire flow requirement per NFPA 1142. Provide information indicating how the local fire department will meet the fire flow requirement. Provide code analysis and calculation per NFPA 1142 to District Fire Protection Engineer (DFPE) to get AHJ concurrence.</w:t>
            </w:r>
            <w:r w:rsidRPr="00A05451">
              <w:rPr>
                <w:b w:val="0"/>
                <w:bCs/>
                <w:i/>
                <w:iCs/>
                <w:color w:val="4C94D8" w:themeColor="text2" w:themeTint="80"/>
              </w:rPr>
              <w:t>]</w:t>
            </w:r>
          </w:p>
        </w:tc>
      </w:tr>
      <w:tr w:rsidR="00694014" w:rsidRPr="00B166A6" w14:paraId="683D796C"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16DB4BC1" w14:textId="1EEFB12F" w:rsidR="00694014" w:rsidRPr="009B20A5" w:rsidRDefault="00694014" w:rsidP="00C01AD1">
            <w:pPr>
              <w:pStyle w:val="COE-TableText"/>
              <w:numPr>
                <w:ilvl w:val="0"/>
                <w:numId w:val="19"/>
              </w:numPr>
              <w:spacing w:before="20" w:afterLines="20" w:after="48"/>
              <w:ind w:left="344"/>
              <w:rPr>
                <w:b w:val="0"/>
                <w:bCs/>
              </w:rPr>
            </w:pPr>
            <w:r w:rsidRPr="009B20A5">
              <w:t>Water Storage Tank Requirements</w:t>
            </w:r>
          </w:p>
          <w:p w14:paraId="76A1373C" w14:textId="44400EF3" w:rsidR="00694014" w:rsidRPr="00B166A6" w:rsidRDefault="00694014" w:rsidP="00C01AD1">
            <w:pPr>
              <w:pStyle w:val="COE-TableText"/>
              <w:spacing w:before="20" w:afterLines="20" w:after="48"/>
            </w:pPr>
          </w:p>
        </w:tc>
        <w:tc>
          <w:tcPr>
            <w:tcW w:w="5490" w:type="dxa"/>
            <w:gridSpan w:val="2"/>
            <w:tcBorders>
              <w:bottom w:val="nil"/>
            </w:tcBorders>
            <w:hideMark/>
          </w:tcPr>
          <w:p w14:paraId="21D0EB84" w14:textId="5CE5BA6D" w:rsidR="00694014" w:rsidRPr="00A05451" w:rsidRDefault="00694014"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30D7A" w:rsidRPr="00B166A6" w14:paraId="4EC0A192"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720"/>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688A5CA9" w14:textId="0ACFB6F2" w:rsidR="00D30D7A" w:rsidRPr="00465A80" w:rsidRDefault="00D30D7A" w:rsidP="00C01AD1">
            <w:pPr>
              <w:pStyle w:val="COE-TableText"/>
              <w:spacing w:before="20" w:afterLines="20" w:after="48"/>
              <w:ind w:left="344"/>
              <w:rPr>
                <w:b w:val="0"/>
                <w:bCs/>
              </w:rPr>
            </w:pPr>
            <w:r w:rsidRPr="00B166A6">
              <w:rPr>
                <w:b w:val="0"/>
              </w:rPr>
              <w:t xml:space="preserve">UFC 3-600-01 </w:t>
            </w:r>
            <w:r w:rsidR="000440AB" w:rsidRPr="000440AB">
              <w:rPr>
                <w:b w:val="0"/>
                <w:i/>
                <w:iCs/>
                <w:color w:val="4C94D8" w:themeColor="text2" w:themeTint="80"/>
              </w:rPr>
              <w:t xml:space="preserve">[par. </w:t>
            </w:r>
            <w:r w:rsidRPr="000440AB">
              <w:rPr>
                <w:b w:val="0"/>
                <w:i/>
                <w:iCs/>
                <w:color w:val="4C94D8" w:themeColor="text2" w:themeTint="80"/>
              </w:rPr>
              <w:t>1-12.4, Chapter 9-4</w:t>
            </w:r>
            <w:r w:rsidR="000440AB" w:rsidRPr="000440AB">
              <w:rPr>
                <w:b w:val="0"/>
                <w:i/>
                <w:iCs/>
                <w:color w:val="4C94D8" w:themeColor="text2" w:themeTint="80"/>
              </w:rPr>
              <w:t>]</w:t>
            </w:r>
          </w:p>
          <w:p w14:paraId="0DE7C8E9" w14:textId="1F11BE2D" w:rsidR="00D30D7A" w:rsidRPr="009B20A5" w:rsidRDefault="00D30D7A" w:rsidP="00C01AD1">
            <w:pPr>
              <w:pStyle w:val="COE-TableText"/>
              <w:spacing w:before="20" w:afterLines="20" w:after="48"/>
              <w:ind w:left="344"/>
            </w:pPr>
            <w:r w:rsidRPr="00B166A6">
              <w:rPr>
                <w:b w:val="0"/>
              </w:rPr>
              <w:t>NFPA 22</w:t>
            </w:r>
          </w:p>
        </w:tc>
        <w:tc>
          <w:tcPr>
            <w:tcW w:w="5490" w:type="dxa"/>
            <w:gridSpan w:val="2"/>
            <w:tcBorders>
              <w:top w:val="nil"/>
            </w:tcBorders>
          </w:tcPr>
          <w:p w14:paraId="10134812" w14:textId="46294D90" w:rsidR="00D30D7A" w:rsidRPr="00A05451" w:rsidRDefault="00D30D7A"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water storage requirements including capacity, type of storage tank and storage tank monitoring.]</w:t>
            </w:r>
          </w:p>
        </w:tc>
      </w:tr>
      <w:tr w:rsidR="00C01AD1" w:rsidRPr="00B166A6" w14:paraId="55C93402"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5658D91B" w14:textId="351C84F9" w:rsidR="00465A80" w:rsidRPr="00B166A6" w:rsidRDefault="00465A80" w:rsidP="00C01AD1">
            <w:pPr>
              <w:pStyle w:val="COE-TableText"/>
              <w:numPr>
                <w:ilvl w:val="0"/>
                <w:numId w:val="19"/>
              </w:numPr>
              <w:spacing w:before="20" w:afterLines="20" w:after="48"/>
              <w:ind w:left="344"/>
            </w:pPr>
            <w:r w:rsidRPr="009B20A5">
              <w:t>Backflow Preventer &amp; Testing</w:t>
            </w:r>
          </w:p>
        </w:tc>
        <w:tc>
          <w:tcPr>
            <w:tcW w:w="5490" w:type="dxa"/>
            <w:gridSpan w:val="2"/>
            <w:tcBorders>
              <w:bottom w:val="nil"/>
            </w:tcBorders>
            <w:hideMark/>
          </w:tcPr>
          <w:p w14:paraId="298DBB79" w14:textId="0D50DAF2" w:rsidR="00465A80" w:rsidRPr="00A05451" w:rsidRDefault="00465A80"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54523D" w:rsidRPr="00B166A6" w14:paraId="25A2E2C2"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087"/>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15B5F9BE" w14:textId="77777777" w:rsidR="0054523D" w:rsidRPr="00465A80" w:rsidRDefault="0054523D" w:rsidP="00C01AD1">
            <w:pPr>
              <w:pStyle w:val="COE-TableText"/>
              <w:spacing w:before="20" w:afterLines="20" w:after="48"/>
              <w:ind w:left="344"/>
              <w:rPr>
                <w:b w:val="0"/>
                <w:bCs/>
              </w:rPr>
            </w:pPr>
            <w:r w:rsidRPr="00B166A6">
              <w:rPr>
                <w:b w:val="0"/>
              </w:rPr>
              <w:lastRenderedPageBreak/>
              <w:t>NFPA 13:  8.16.4.6.1</w:t>
            </w:r>
          </w:p>
          <w:p w14:paraId="457BD9F1" w14:textId="237DCBC1" w:rsidR="0054523D" w:rsidRPr="009B20A5" w:rsidRDefault="0054523D" w:rsidP="00C01AD1">
            <w:pPr>
              <w:pStyle w:val="COE-TableText"/>
              <w:spacing w:before="20" w:afterLines="20" w:after="48"/>
              <w:ind w:left="344"/>
            </w:pPr>
            <w:r w:rsidRPr="00B166A6">
              <w:rPr>
                <w:b w:val="0"/>
              </w:rPr>
              <w:t>UFC 3-600-01</w:t>
            </w:r>
            <w:r w:rsidR="000440AB">
              <w:rPr>
                <w:b w:val="0"/>
              </w:rPr>
              <w:t xml:space="preserve"> </w:t>
            </w:r>
            <w:r w:rsidR="000440AB" w:rsidRPr="000440AB">
              <w:rPr>
                <w:b w:val="0"/>
                <w:i/>
                <w:iCs/>
                <w:color w:val="4C94D8" w:themeColor="text2" w:themeTint="80"/>
              </w:rPr>
              <w:t>[par.</w:t>
            </w:r>
            <w:r w:rsidRPr="000440AB">
              <w:rPr>
                <w:b w:val="0"/>
                <w:i/>
                <w:iCs/>
                <w:color w:val="4C94D8" w:themeColor="text2" w:themeTint="80"/>
              </w:rPr>
              <w:t xml:space="preserve"> 9-6.3.5, 9-6.6</w:t>
            </w:r>
            <w:r w:rsidR="000440AB" w:rsidRPr="000440AB">
              <w:rPr>
                <w:b w:val="0"/>
                <w:i/>
                <w:iCs/>
                <w:color w:val="4C94D8" w:themeColor="text2" w:themeTint="80"/>
              </w:rPr>
              <w:t>]</w:t>
            </w:r>
          </w:p>
        </w:tc>
        <w:tc>
          <w:tcPr>
            <w:tcW w:w="5490" w:type="dxa"/>
            <w:gridSpan w:val="2"/>
            <w:tcBorders>
              <w:top w:val="nil"/>
            </w:tcBorders>
          </w:tcPr>
          <w:p w14:paraId="3B64D096" w14:textId="6B2C8AEC" w:rsidR="0054523D" w:rsidRPr="00A05451" w:rsidRDefault="0054523D"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[Provide backflow preventer valves as required by local authority or water surveyor.  On contract drawings show and provide test piping and valve located downstream of the backflow preventer for flow testing of the backflow preventer at full system demand flow.  Route the discharge to an appropriate location outside the building.  Minimum pressure drop across reduced pressure backflow preventer is 12 psi and 8psi for double check backflow preventer. Assure that backflow preventer is 8 psi for hydraulic calculations for double check and 12 psi for reduce pressure.]</w:t>
            </w:r>
          </w:p>
        </w:tc>
      </w:tr>
      <w:tr w:rsidR="00465A80" w:rsidRPr="00B166A6" w14:paraId="0F48244B"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151E0F0E" w14:textId="4F48447D" w:rsidR="00465A80" w:rsidRPr="00B166A6" w:rsidRDefault="00465A80" w:rsidP="00C01AD1">
            <w:pPr>
              <w:pStyle w:val="COE-TableText"/>
              <w:numPr>
                <w:ilvl w:val="0"/>
                <w:numId w:val="19"/>
              </w:numPr>
              <w:spacing w:before="20" w:afterLines="20" w:after="48"/>
              <w:ind w:left="344"/>
            </w:pPr>
            <w:r w:rsidRPr="009B20A5">
              <w:t>Fire Pump(s)</w:t>
            </w:r>
          </w:p>
        </w:tc>
        <w:tc>
          <w:tcPr>
            <w:tcW w:w="5490" w:type="dxa"/>
            <w:gridSpan w:val="2"/>
            <w:tcBorders>
              <w:bottom w:val="nil"/>
            </w:tcBorders>
            <w:hideMark/>
          </w:tcPr>
          <w:p w14:paraId="3D345332" w14:textId="1886FEE2" w:rsidR="00465A80" w:rsidRPr="00A05451" w:rsidRDefault="00465A80"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083ED6" w:rsidRPr="00B166A6" w14:paraId="7312EB46" w14:textId="77777777" w:rsidTr="00480228">
        <w:trPr>
          <w:gridAfter w:val="1"/>
          <w:cnfStyle w:val="100000000000" w:firstRow="1" w:lastRow="0" w:firstColumn="0" w:lastColumn="0" w:oddVBand="0" w:evenVBand="0" w:oddHBand="0" w:evenHBand="0" w:firstRowFirstColumn="0" w:firstRowLastColumn="0" w:lastRowFirstColumn="0" w:lastRowLastColumn="0"/>
          <w:wAfter w:w="91" w:type="dxa"/>
          <w:trHeight w:val="873"/>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77A3D499" w14:textId="26BB0303" w:rsidR="00083ED6" w:rsidRPr="00465A80" w:rsidRDefault="00083ED6" w:rsidP="00C01AD1">
            <w:pPr>
              <w:pStyle w:val="COE-TableText"/>
              <w:spacing w:before="20" w:afterLines="20" w:after="48"/>
              <w:ind w:left="344"/>
              <w:rPr>
                <w:b w:val="0"/>
                <w:bCs/>
              </w:rPr>
            </w:pPr>
            <w:r w:rsidRPr="00B166A6">
              <w:rPr>
                <w:b w:val="0"/>
              </w:rPr>
              <w:t>UFC 3-600-01</w:t>
            </w:r>
            <w:r w:rsidR="000440AB">
              <w:rPr>
                <w:b w:val="0"/>
              </w:rPr>
              <w:t xml:space="preserve"> </w:t>
            </w:r>
            <w:r w:rsidR="000440AB" w:rsidRPr="000440AB">
              <w:rPr>
                <w:b w:val="0"/>
                <w:i/>
                <w:iCs/>
                <w:color w:val="4C94D8" w:themeColor="text2" w:themeTint="80"/>
              </w:rPr>
              <w:t>[</w:t>
            </w:r>
            <w:r w:rsidRPr="000440AB">
              <w:rPr>
                <w:b w:val="0"/>
                <w:i/>
                <w:iCs/>
                <w:color w:val="4C94D8" w:themeColor="text2" w:themeTint="80"/>
              </w:rPr>
              <w:t>Chapter 9-5</w:t>
            </w:r>
            <w:r w:rsidR="000440AB" w:rsidRPr="000440AB">
              <w:rPr>
                <w:b w:val="0"/>
                <w:i/>
                <w:iCs/>
                <w:color w:val="4C94D8" w:themeColor="text2" w:themeTint="80"/>
              </w:rPr>
              <w:t>]</w:t>
            </w:r>
          </w:p>
          <w:p w14:paraId="631FFB60" w14:textId="77777777" w:rsidR="00083ED6" w:rsidRPr="00465A80" w:rsidRDefault="00083ED6" w:rsidP="00C01AD1">
            <w:pPr>
              <w:pStyle w:val="COE-TableText"/>
              <w:spacing w:before="20" w:afterLines="20" w:after="48"/>
              <w:ind w:left="344"/>
              <w:rPr>
                <w:b w:val="0"/>
                <w:bCs/>
              </w:rPr>
            </w:pPr>
            <w:r w:rsidRPr="00B166A6">
              <w:rPr>
                <w:b w:val="0"/>
              </w:rPr>
              <w:t>NFPA 20</w:t>
            </w:r>
          </w:p>
          <w:p w14:paraId="49854D5A" w14:textId="31F3B3E1" w:rsidR="00083ED6" w:rsidRPr="009B20A5" w:rsidRDefault="00083ED6" w:rsidP="00C01AD1">
            <w:pPr>
              <w:pStyle w:val="COE-TableText"/>
              <w:spacing w:before="20" w:afterLines="20" w:after="48"/>
              <w:ind w:left="344"/>
            </w:pPr>
            <w:r w:rsidRPr="00B166A6">
              <w:rPr>
                <w:b w:val="0"/>
              </w:rPr>
              <w:t>UFC 3-600-01</w:t>
            </w:r>
            <w:r w:rsidR="000440AB">
              <w:rPr>
                <w:b w:val="0"/>
              </w:rPr>
              <w:t xml:space="preserve"> </w:t>
            </w:r>
            <w:r w:rsidR="000440AB" w:rsidRPr="000440AB">
              <w:rPr>
                <w:b w:val="0"/>
                <w:i/>
                <w:iCs/>
                <w:color w:val="4C94D8" w:themeColor="text2" w:themeTint="80"/>
              </w:rPr>
              <w:t xml:space="preserve">[par. </w:t>
            </w:r>
            <w:r w:rsidRPr="000440AB">
              <w:rPr>
                <w:b w:val="0"/>
                <w:i/>
                <w:iCs/>
                <w:color w:val="4C94D8" w:themeColor="text2" w:themeTint="80"/>
              </w:rPr>
              <w:t>9-5.1.4</w:t>
            </w:r>
            <w:r w:rsidR="000440AB" w:rsidRPr="000440AB">
              <w:rPr>
                <w:b w:val="0"/>
                <w:i/>
                <w:iCs/>
                <w:color w:val="4C94D8" w:themeColor="text2" w:themeTint="80"/>
              </w:rPr>
              <w:t>]</w:t>
            </w:r>
          </w:p>
        </w:tc>
        <w:tc>
          <w:tcPr>
            <w:tcW w:w="5490" w:type="dxa"/>
            <w:gridSpan w:val="2"/>
            <w:tcBorders>
              <w:top w:val="nil"/>
            </w:tcBorders>
          </w:tcPr>
          <w:p w14:paraId="19F55036" w14:textId="7CAC2204" w:rsidR="00083ED6" w:rsidRPr="00A05451" w:rsidRDefault="00083ED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[Provide information regarding project site reliable power. Provide fire pump(s) flow and pressure requirements, locations, construction enclosure, fire pump and fire pump controller maintenance access.]</w:t>
            </w:r>
          </w:p>
        </w:tc>
      </w:tr>
      <w:tr w:rsidR="00F51253" w:rsidRPr="00B166A6" w14:paraId="195EFEE4" w14:textId="77777777" w:rsidTr="00627486">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451" w:type="dxa"/>
            <w:gridSpan w:val="4"/>
            <w:shd w:val="clear" w:color="auto" w:fill="000000" w:themeFill="text1"/>
            <w:noWrap/>
            <w:hideMark/>
          </w:tcPr>
          <w:p w14:paraId="2E5869D4" w14:textId="223096D2" w:rsidR="00F51253" w:rsidRPr="00504DF5" w:rsidRDefault="00EC6725" w:rsidP="00504DF5">
            <w:pPr>
              <w:pStyle w:val="COE-TableText"/>
            </w:pPr>
            <w:r w:rsidRPr="00A05451">
              <w:t>3</w:t>
            </w:r>
            <w:r w:rsidR="00F51253" w:rsidRPr="00A05451">
              <w:t>.  LIFE SAFETY REQUIREMENTS:</w:t>
            </w:r>
          </w:p>
        </w:tc>
      </w:tr>
      <w:tr w:rsidR="00C72F62" w:rsidRPr="00B166A6" w14:paraId="6D8914DC"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57AD1A27" w14:textId="25831333" w:rsidR="00465A80" w:rsidRPr="009B20A5" w:rsidRDefault="00465A80" w:rsidP="00C01AD1">
            <w:pPr>
              <w:pStyle w:val="COE-TableText"/>
              <w:numPr>
                <w:ilvl w:val="0"/>
                <w:numId w:val="21"/>
              </w:numPr>
              <w:spacing w:before="20" w:afterLines="20" w:after="48"/>
              <w:ind w:left="344"/>
              <w:rPr>
                <w:b w:val="0"/>
                <w:bCs/>
              </w:rPr>
            </w:pPr>
            <w:r w:rsidRPr="009B20A5">
              <w:t>Classification of Occupancy:</w:t>
            </w:r>
          </w:p>
          <w:p w14:paraId="66C6F2F1" w14:textId="53CE4E63" w:rsidR="00465A80" w:rsidRPr="00B166A6" w:rsidRDefault="00465A80" w:rsidP="00C01AD1">
            <w:pPr>
              <w:pStyle w:val="COE-TableText"/>
              <w:spacing w:before="20" w:afterLines="20" w:after="48"/>
              <w:rPr>
                <w:b w:val="0"/>
                <w:bCs/>
              </w:rPr>
            </w:pPr>
          </w:p>
        </w:tc>
        <w:tc>
          <w:tcPr>
            <w:tcW w:w="5490" w:type="dxa"/>
            <w:gridSpan w:val="2"/>
            <w:tcBorders>
              <w:bottom w:val="nil"/>
            </w:tcBorders>
            <w:hideMark/>
          </w:tcPr>
          <w:p w14:paraId="7962EC07" w14:textId="71C4F2D5" w:rsidR="00465A80" w:rsidRPr="00A05451" w:rsidRDefault="00465A80"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C72F62" w:rsidRPr="00B166A6" w14:paraId="72BA18E6" w14:textId="77777777" w:rsidTr="00480228">
        <w:trPr>
          <w:gridAfter w:val="1"/>
          <w:cnfStyle w:val="100000000000" w:firstRow="1" w:lastRow="0" w:firstColumn="0" w:lastColumn="0" w:oddVBand="0" w:evenVBand="0" w:oddHBand="0" w:evenHBand="0" w:firstRowFirstColumn="0" w:firstRowLastColumn="0" w:lastRowFirstColumn="0" w:lastRowLastColumn="0"/>
          <w:wAfter w:w="91" w:type="dxa"/>
          <w:trHeight w:val="999"/>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5CA11D23" w14:textId="2CA2213B" w:rsidR="00C72F62" w:rsidRPr="009B20A5" w:rsidRDefault="00C72F62" w:rsidP="00C01AD1">
            <w:pPr>
              <w:pStyle w:val="COE-TableText"/>
              <w:spacing w:before="20" w:afterLines="20" w:after="48"/>
              <w:ind w:left="344"/>
            </w:pPr>
            <w:r w:rsidRPr="00B166A6">
              <w:rPr>
                <w:b w:val="0"/>
              </w:rPr>
              <w:t>NFPA 101: Ch. 6</w:t>
            </w:r>
          </w:p>
        </w:tc>
        <w:tc>
          <w:tcPr>
            <w:tcW w:w="5490" w:type="dxa"/>
            <w:gridSpan w:val="2"/>
            <w:tcBorders>
              <w:top w:val="nil"/>
            </w:tcBorders>
          </w:tcPr>
          <w:p w14:paraId="2BE7B290" w14:textId="53802A31" w:rsidR="00C72F62" w:rsidRPr="00A05451" w:rsidRDefault="00C72F62"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project's occupancy classification information based on NFPA 101 for life safety code requirements.  Exception For Repair Garage, UFC 3-600-01: 4-43.1.2 to use NFPA 30A (3.3.12.2 &amp; NFPA 101 40-1.2.1)]</w:t>
            </w:r>
          </w:p>
        </w:tc>
      </w:tr>
      <w:tr w:rsidR="00C01AD1" w:rsidRPr="00B166A6" w14:paraId="15CCAA1A"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0303FAC9" w14:textId="337B70F7" w:rsidR="00465A80" w:rsidRPr="009B20A5" w:rsidRDefault="00465A80" w:rsidP="00C01AD1">
            <w:pPr>
              <w:pStyle w:val="COE-TableText"/>
              <w:numPr>
                <w:ilvl w:val="0"/>
                <w:numId w:val="21"/>
              </w:numPr>
              <w:spacing w:before="20" w:afterLines="20" w:after="48"/>
              <w:ind w:left="344"/>
              <w:rPr>
                <w:b w:val="0"/>
                <w:bCs/>
              </w:rPr>
            </w:pPr>
            <w:r w:rsidRPr="009B20A5">
              <w:t>Occupant Load:</w:t>
            </w:r>
          </w:p>
          <w:p w14:paraId="6CC40D83" w14:textId="03F9FC80" w:rsidR="00465A80" w:rsidRPr="00B166A6" w:rsidRDefault="00465A80" w:rsidP="00C01AD1">
            <w:pPr>
              <w:pStyle w:val="COE-TableText"/>
              <w:spacing w:before="20" w:afterLines="20" w:after="48"/>
            </w:pPr>
          </w:p>
        </w:tc>
        <w:tc>
          <w:tcPr>
            <w:tcW w:w="5490" w:type="dxa"/>
            <w:gridSpan w:val="2"/>
            <w:tcBorders>
              <w:bottom w:val="nil"/>
            </w:tcBorders>
            <w:hideMark/>
          </w:tcPr>
          <w:p w14:paraId="384754A6" w14:textId="09B1D928" w:rsidR="00465A80" w:rsidRPr="00A05451" w:rsidRDefault="00465A80"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C72F62" w:rsidRPr="00B166A6" w14:paraId="5BBE15A8"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619"/>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28586549" w14:textId="77777777" w:rsidR="00C72F62" w:rsidRPr="00465A80" w:rsidRDefault="00C72F62" w:rsidP="00C01AD1">
            <w:pPr>
              <w:pStyle w:val="COE-TableText"/>
              <w:spacing w:before="20" w:afterLines="20" w:after="48"/>
              <w:ind w:left="344"/>
              <w:rPr>
                <w:b w:val="0"/>
                <w:bCs/>
              </w:rPr>
            </w:pPr>
            <w:r w:rsidRPr="00B166A6">
              <w:rPr>
                <w:b w:val="0"/>
              </w:rPr>
              <w:t>NFPA 101: 7.3.1.2 &amp; Chapters 12-42</w:t>
            </w:r>
          </w:p>
          <w:p w14:paraId="034A51CF" w14:textId="7BB64BF7" w:rsidR="00C72F62" w:rsidRPr="009B20A5" w:rsidRDefault="00C72F62" w:rsidP="00C01AD1">
            <w:pPr>
              <w:pStyle w:val="COE-TableText"/>
              <w:spacing w:before="20" w:afterLines="20" w:after="48"/>
              <w:ind w:left="344"/>
            </w:pPr>
            <w:r w:rsidRPr="00B166A6">
              <w:rPr>
                <w:b w:val="0"/>
                <w:color w:val="000000"/>
              </w:rPr>
              <w:t>UFC 3-600-01</w:t>
            </w:r>
            <w:r w:rsidR="000440AB">
              <w:rPr>
                <w:b w:val="0"/>
                <w:color w:val="000000"/>
              </w:rPr>
              <w:t xml:space="preserve"> </w:t>
            </w:r>
            <w:r w:rsidR="000440AB" w:rsidRPr="000440AB">
              <w:rPr>
                <w:b w:val="0"/>
                <w:i/>
                <w:iCs/>
                <w:color w:val="4C94D8" w:themeColor="text2" w:themeTint="80"/>
              </w:rPr>
              <w:t xml:space="preserve">[par. </w:t>
            </w:r>
            <w:r w:rsidRPr="000440AB">
              <w:rPr>
                <w:b w:val="0"/>
                <w:i/>
                <w:iCs/>
                <w:color w:val="4C94D8" w:themeColor="text2" w:themeTint="80"/>
              </w:rPr>
              <w:t>10-3.1</w:t>
            </w:r>
            <w:r w:rsidR="000440AB" w:rsidRPr="000440AB">
              <w:rPr>
                <w:b w:val="0"/>
                <w:i/>
                <w:iCs/>
                <w:color w:val="4C94D8" w:themeColor="text2" w:themeTint="80"/>
              </w:rPr>
              <w:t>]</w:t>
            </w:r>
          </w:p>
        </w:tc>
        <w:tc>
          <w:tcPr>
            <w:tcW w:w="5490" w:type="dxa"/>
            <w:gridSpan w:val="2"/>
            <w:tcBorders>
              <w:top w:val="nil"/>
            </w:tcBorders>
          </w:tcPr>
          <w:p w14:paraId="06E478D9" w14:textId="2528F233" w:rsidR="00C72F62" w:rsidRPr="00A05451" w:rsidRDefault="00C72F62"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total occupant load, showing occupant load factors and subtotals of various occupancies for each floor, for example:</w:t>
            </w:r>
          </w:p>
          <w:p w14:paraId="05FCE1D8" w14:textId="77777777" w:rsidR="00C72F62" w:rsidRPr="00A05451" w:rsidRDefault="00C72F62"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Actual floor area Business: 5,626 GSF / 100 GSF = 56.37 ~ 57</w:t>
            </w:r>
          </w:p>
          <w:p w14:paraId="5170DA1C" w14:textId="77777777" w:rsidR="00C72F62" w:rsidRPr="00A05451" w:rsidRDefault="00C72F62"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Actual floor area Assembly: 1,920 NSF / 15 NSF = 128.002 ~ 129</w:t>
            </w:r>
          </w:p>
          <w:p w14:paraId="716C3850" w14:textId="77777777" w:rsidR="00C72F62" w:rsidRPr="00A05451" w:rsidRDefault="00C72F62"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Total Floor Maximum Occupancy: 186</w:t>
            </w:r>
          </w:p>
          <w:p w14:paraId="553134A9" w14:textId="2EE047A0" w:rsidR="00C72F62" w:rsidRPr="00A05451" w:rsidRDefault="00C72F62"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Supplemental Occupant Load Factors found in UFC 3-600-01, para. 10-3.1, shall be included when calculating the total occupant load for the facility.]</w:t>
            </w:r>
          </w:p>
        </w:tc>
      </w:tr>
      <w:tr w:rsidR="0009427B" w:rsidRPr="00B166A6" w14:paraId="47AC763C"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68C0B197" w14:textId="0923C2A6" w:rsidR="00465A80" w:rsidRPr="009D323B" w:rsidRDefault="00465A80" w:rsidP="00C01AD1">
            <w:pPr>
              <w:pStyle w:val="COE-TableText"/>
              <w:numPr>
                <w:ilvl w:val="0"/>
                <w:numId w:val="21"/>
              </w:numPr>
              <w:spacing w:before="20" w:afterLines="20" w:after="48"/>
              <w:ind w:left="344"/>
              <w:rPr>
                <w:b w:val="0"/>
                <w:bCs/>
              </w:rPr>
            </w:pPr>
            <w:r w:rsidRPr="009D323B">
              <w:t>Capacity of Means of Egress:</w:t>
            </w:r>
          </w:p>
          <w:p w14:paraId="1744C1D4" w14:textId="0887EBE9" w:rsidR="00465A80" w:rsidRPr="00B166A6" w:rsidRDefault="00465A80" w:rsidP="00C01AD1">
            <w:pPr>
              <w:pStyle w:val="COE-TableText"/>
              <w:spacing w:before="20" w:afterLines="20" w:after="48"/>
              <w:rPr>
                <w:b w:val="0"/>
                <w:bCs/>
              </w:rPr>
            </w:pPr>
          </w:p>
        </w:tc>
        <w:tc>
          <w:tcPr>
            <w:tcW w:w="5490" w:type="dxa"/>
            <w:gridSpan w:val="2"/>
            <w:tcBorders>
              <w:bottom w:val="nil"/>
            </w:tcBorders>
            <w:hideMark/>
          </w:tcPr>
          <w:p w14:paraId="43CCA7B3" w14:textId="071CEF0E" w:rsidR="00465A80" w:rsidRPr="00A05451" w:rsidRDefault="00465A80"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09427B" w:rsidRPr="00B166A6" w14:paraId="5DE782E7"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657"/>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617974D4" w14:textId="61720C8E" w:rsidR="0009427B" w:rsidRPr="009D323B" w:rsidRDefault="0009427B" w:rsidP="00C01AD1">
            <w:pPr>
              <w:pStyle w:val="COE-TableText"/>
              <w:spacing w:before="20" w:afterLines="20" w:after="48"/>
              <w:ind w:left="344"/>
            </w:pPr>
            <w:r w:rsidRPr="00B166A6">
              <w:rPr>
                <w:b w:val="0"/>
              </w:rPr>
              <w:t>NFPA 101: 7.3.3 &amp; Chapters 12-42</w:t>
            </w:r>
          </w:p>
        </w:tc>
        <w:tc>
          <w:tcPr>
            <w:tcW w:w="5490" w:type="dxa"/>
            <w:gridSpan w:val="2"/>
            <w:tcBorders>
              <w:top w:val="nil"/>
            </w:tcBorders>
          </w:tcPr>
          <w:p w14:paraId="0B83E4A7" w14:textId="10B7E05F" w:rsidR="0009427B" w:rsidRPr="00A05451" w:rsidRDefault="0009427B"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egress capacity for components of all means of egress including stairs, corridors, ramps, and doors.  Include total egress capacity needed.]</w:t>
            </w:r>
          </w:p>
        </w:tc>
      </w:tr>
      <w:tr w:rsidR="00C01AD1" w:rsidRPr="00B166A6" w14:paraId="088937F4"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565AAB7B" w14:textId="14AA8D34" w:rsidR="00465A80" w:rsidRPr="009D323B" w:rsidRDefault="00465A80" w:rsidP="00C01AD1">
            <w:pPr>
              <w:pStyle w:val="COE-TableText"/>
              <w:numPr>
                <w:ilvl w:val="0"/>
                <w:numId w:val="21"/>
              </w:numPr>
              <w:spacing w:before="20" w:afterLines="20" w:after="48"/>
              <w:ind w:left="344"/>
              <w:rPr>
                <w:b w:val="0"/>
                <w:bCs/>
              </w:rPr>
            </w:pPr>
            <w:r w:rsidRPr="009D323B">
              <w:t>Number of Exits:</w:t>
            </w:r>
          </w:p>
          <w:p w14:paraId="010628DD" w14:textId="4907D157" w:rsidR="00465A80" w:rsidRPr="00B166A6" w:rsidRDefault="00465A80" w:rsidP="00C01AD1">
            <w:pPr>
              <w:pStyle w:val="COE-TableText"/>
              <w:spacing w:before="20" w:afterLines="20" w:after="48"/>
              <w:rPr>
                <w:b w:val="0"/>
                <w:bCs/>
              </w:rPr>
            </w:pPr>
          </w:p>
        </w:tc>
        <w:tc>
          <w:tcPr>
            <w:tcW w:w="5490" w:type="dxa"/>
            <w:gridSpan w:val="2"/>
            <w:tcBorders>
              <w:bottom w:val="nil"/>
            </w:tcBorders>
            <w:noWrap/>
            <w:hideMark/>
          </w:tcPr>
          <w:p w14:paraId="645A65BF" w14:textId="3D75C377" w:rsidR="00465A80" w:rsidRPr="00A05451" w:rsidRDefault="00465A80"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B5097" w:rsidRPr="00B166A6" w14:paraId="798BE9E8"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567"/>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7AE80F04" w14:textId="0352CE90" w:rsidR="00DB5097" w:rsidRPr="009D323B" w:rsidRDefault="00DB5097" w:rsidP="00C01AD1">
            <w:pPr>
              <w:pStyle w:val="COE-TableText"/>
              <w:spacing w:before="20" w:afterLines="20" w:after="48"/>
              <w:ind w:left="344"/>
            </w:pPr>
            <w:r w:rsidRPr="00B166A6">
              <w:rPr>
                <w:b w:val="0"/>
              </w:rPr>
              <w:t>NFPA 101: 7.4 &amp; Chapters 12-42</w:t>
            </w:r>
          </w:p>
        </w:tc>
        <w:tc>
          <w:tcPr>
            <w:tcW w:w="5490" w:type="dxa"/>
            <w:gridSpan w:val="2"/>
            <w:tcBorders>
              <w:top w:val="nil"/>
            </w:tcBorders>
            <w:noWrap/>
          </w:tcPr>
          <w:p w14:paraId="33951679" w14:textId="642F684F" w:rsidR="00DB5097" w:rsidRPr="00A05451" w:rsidRDefault="00DB509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number of exits required based on egress capacity needed.  Indicate number of exits provided.]</w:t>
            </w:r>
          </w:p>
        </w:tc>
      </w:tr>
      <w:tr w:rsidR="00DB5097" w:rsidRPr="00B166A6" w14:paraId="687E08F0"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03E1404B" w14:textId="238AD636" w:rsidR="00465A80" w:rsidRPr="009D323B" w:rsidRDefault="00465A80" w:rsidP="00C01AD1">
            <w:pPr>
              <w:pStyle w:val="COE-TableText"/>
              <w:numPr>
                <w:ilvl w:val="0"/>
                <w:numId w:val="21"/>
              </w:numPr>
              <w:spacing w:before="20" w:afterLines="20" w:after="48"/>
              <w:ind w:left="344"/>
              <w:rPr>
                <w:b w:val="0"/>
                <w:bCs/>
              </w:rPr>
            </w:pPr>
            <w:r w:rsidRPr="009D323B">
              <w:t>Arrangement of Means of Egress</w:t>
            </w:r>
          </w:p>
          <w:p w14:paraId="54C1C880" w14:textId="43BB0F15" w:rsidR="00465A80" w:rsidRPr="00B166A6" w:rsidRDefault="00465A80" w:rsidP="00C01AD1">
            <w:pPr>
              <w:pStyle w:val="COE-TableText"/>
              <w:spacing w:before="20" w:afterLines="20" w:after="48"/>
              <w:rPr>
                <w:b w:val="0"/>
                <w:bCs/>
              </w:rPr>
            </w:pPr>
          </w:p>
        </w:tc>
        <w:tc>
          <w:tcPr>
            <w:tcW w:w="5490" w:type="dxa"/>
            <w:gridSpan w:val="2"/>
            <w:tcBorders>
              <w:bottom w:val="nil"/>
            </w:tcBorders>
            <w:noWrap/>
            <w:hideMark/>
          </w:tcPr>
          <w:p w14:paraId="2935BD87" w14:textId="6FCA66F2" w:rsidR="00465A80" w:rsidRPr="00A05451" w:rsidRDefault="00465A80"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B5097" w:rsidRPr="00B166A6" w14:paraId="2F6BF1D1"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468"/>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1A4F74DF" w14:textId="7A3E7802" w:rsidR="00DB5097" w:rsidRPr="009D323B" w:rsidRDefault="00DB5097" w:rsidP="00C01AD1">
            <w:pPr>
              <w:pStyle w:val="COE-TableText"/>
              <w:spacing w:before="20" w:afterLines="20" w:after="48"/>
              <w:ind w:left="344"/>
            </w:pPr>
            <w:r w:rsidRPr="00B166A6">
              <w:rPr>
                <w:b w:val="0"/>
              </w:rPr>
              <w:t>NFPA 101:  7.5 &amp; Chapters 12-42</w:t>
            </w:r>
          </w:p>
        </w:tc>
        <w:tc>
          <w:tcPr>
            <w:tcW w:w="5490" w:type="dxa"/>
            <w:gridSpan w:val="2"/>
            <w:tcBorders>
              <w:top w:val="nil"/>
            </w:tcBorders>
            <w:noWrap/>
          </w:tcPr>
          <w:p w14:paraId="75433C44" w14:textId="05482145" w:rsidR="00DB5097" w:rsidRPr="00A05451" w:rsidRDefault="00DB509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requirements for means of egress arrangement, including project's provisions to comply.]</w:t>
            </w:r>
          </w:p>
        </w:tc>
      </w:tr>
      <w:tr w:rsidR="00C01AD1" w:rsidRPr="00B166A6" w14:paraId="48C7D539"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0419EE21" w14:textId="3EB69CB2" w:rsidR="00465A80" w:rsidRPr="009D323B" w:rsidRDefault="00465A80" w:rsidP="00C01AD1">
            <w:pPr>
              <w:pStyle w:val="COE-TableText"/>
              <w:numPr>
                <w:ilvl w:val="0"/>
                <w:numId w:val="21"/>
              </w:numPr>
              <w:spacing w:before="20" w:afterLines="20" w:after="48"/>
              <w:ind w:left="344"/>
              <w:rPr>
                <w:b w:val="0"/>
                <w:bCs/>
              </w:rPr>
            </w:pPr>
            <w:r w:rsidRPr="009D323B">
              <w:t>Accessible Means of Egress</w:t>
            </w:r>
          </w:p>
          <w:p w14:paraId="3792B510" w14:textId="342CBD1D" w:rsidR="00465A80" w:rsidRPr="00B166A6" w:rsidRDefault="00465A80" w:rsidP="00C01AD1">
            <w:pPr>
              <w:pStyle w:val="COE-TableText"/>
              <w:spacing w:before="20" w:afterLines="20" w:after="48"/>
              <w:rPr>
                <w:b w:val="0"/>
                <w:bCs/>
              </w:rPr>
            </w:pPr>
          </w:p>
        </w:tc>
        <w:tc>
          <w:tcPr>
            <w:tcW w:w="5490" w:type="dxa"/>
            <w:gridSpan w:val="2"/>
            <w:tcBorders>
              <w:bottom w:val="nil"/>
            </w:tcBorders>
            <w:noWrap/>
            <w:hideMark/>
          </w:tcPr>
          <w:p w14:paraId="1238F2CB" w14:textId="13D43D41" w:rsidR="00465A80" w:rsidRPr="00A05451" w:rsidRDefault="00465A80"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B5097" w:rsidRPr="00B166A6" w14:paraId="20698854"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549"/>
        </w:trPr>
        <w:tc>
          <w:tcPr>
            <w:cnfStyle w:val="001000000000" w:firstRow="0" w:lastRow="0" w:firstColumn="1" w:lastColumn="0" w:oddVBand="0" w:evenVBand="0" w:oddHBand="0" w:evenHBand="0" w:firstRowFirstColumn="0" w:firstRowLastColumn="0" w:lastRowFirstColumn="0" w:lastRowLastColumn="0"/>
            <w:tcW w:w="3870" w:type="dxa"/>
            <w:tcBorders>
              <w:top w:val="nil"/>
              <w:bottom w:val="single" w:sz="4" w:space="0" w:color="auto"/>
            </w:tcBorders>
            <w:noWrap/>
          </w:tcPr>
          <w:p w14:paraId="53E56BD1" w14:textId="335FD8AE" w:rsidR="00DB5097" w:rsidRPr="009D323B" w:rsidRDefault="00DB5097" w:rsidP="00C01AD1">
            <w:pPr>
              <w:pStyle w:val="COE-TableText"/>
              <w:spacing w:before="20" w:afterLines="20" w:after="48"/>
              <w:ind w:left="344"/>
            </w:pPr>
            <w:r w:rsidRPr="00B166A6">
              <w:rPr>
                <w:b w:val="0"/>
              </w:rPr>
              <w:t>NFPA 101:  7.5.4</w:t>
            </w:r>
          </w:p>
        </w:tc>
        <w:tc>
          <w:tcPr>
            <w:tcW w:w="5490" w:type="dxa"/>
            <w:gridSpan w:val="2"/>
            <w:tcBorders>
              <w:top w:val="nil"/>
              <w:bottom w:val="single" w:sz="4" w:space="0" w:color="auto"/>
            </w:tcBorders>
            <w:noWrap/>
          </w:tcPr>
          <w:p w14:paraId="2366236B" w14:textId="2DF52928" w:rsidR="00DB5097" w:rsidRPr="00A05451" w:rsidRDefault="00DB509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requirements for accessible means of egress with project's provisions to comply.]</w:t>
            </w:r>
          </w:p>
        </w:tc>
      </w:tr>
      <w:tr w:rsidR="00DB5097" w:rsidRPr="00B166A6" w14:paraId="699F3AD1"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top w:val="single" w:sz="4" w:space="0" w:color="auto"/>
              <w:bottom w:val="nil"/>
            </w:tcBorders>
            <w:noWrap/>
            <w:hideMark/>
          </w:tcPr>
          <w:p w14:paraId="347ECE19" w14:textId="62F3B723" w:rsidR="00465A80" w:rsidRPr="009D323B" w:rsidRDefault="00465A80" w:rsidP="00C01AD1">
            <w:pPr>
              <w:pStyle w:val="COE-TableText"/>
              <w:numPr>
                <w:ilvl w:val="0"/>
                <w:numId w:val="21"/>
              </w:numPr>
              <w:spacing w:before="20" w:afterLines="20" w:after="48"/>
              <w:ind w:left="344"/>
              <w:rPr>
                <w:b w:val="0"/>
                <w:bCs/>
              </w:rPr>
            </w:pPr>
            <w:r w:rsidRPr="009D323B">
              <w:t>Travel Distance to Exits:</w:t>
            </w:r>
          </w:p>
          <w:p w14:paraId="2EB9DCCB" w14:textId="1FABE1A7" w:rsidR="00465A80" w:rsidRPr="00B166A6" w:rsidRDefault="00465A80" w:rsidP="00C01AD1">
            <w:pPr>
              <w:pStyle w:val="COE-TableText"/>
              <w:spacing w:before="20" w:afterLines="20" w:after="48"/>
              <w:rPr>
                <w:b w:val="0"/>
                <w:bCs/>
              </w:rPr>
            </w:pPr>
          </w:p>
        </w:tc>
        <w:tc>
          <w:tcPr>
            <w:tcW w:w="5490" w:type="dxa"/>
            <w:gridSpan w:val="2"/>
            <w:tcBorders>
              <w:top w:val="single" w:sz="4" w:space="0" w:color="auto"/>
              <w:bottom w:val="nil"/>
            </w:tcBorders>
            <w:hideMark/>
          </w:tcPr>
          <w:p w14:paraId="2B582F6A" w14:textId="4BF8A8D1" w:rsidR="00465A80" w:rsidRPr="00A05451" w:rsidRDefault="00465A80"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B5097" w:rsidRPr="00B166A6" w14:paraId="28EBCB87"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980"/>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3BDFB47F" w14:textId="1FFC8F59" w:rsidR="00DB5097" w:rsidRPr="009D323B" w:rsidRDefault="00DB5097" w:rsidP="00C01AD1">
            <w:pPr>
              <w:pStyle w:val="COE-TableText"/>
              <w:spacing w:before="20" w:afterLines="20" w:after="48"/>
              <w:ind w:left="344"/>
            </w:pPr>
            <w:r w:rsidRPr="00B166A6">
              <w:rPr>
                <w:b w:val="0"/>
              </w:rPr>
              <w:lastRenderedPageBreak/>
              <w:t>NFPA 101:  7.6 &amp; Chapters 12-42</w:t>
            </w:r>
          </w:p>
        </w:tc>
        <w:tc>
          <w:tcPr>
            <w:tcW w:w="5490" w:type="dxa"/>
            <w:gridSpan w:val="2"/>
            <w:tcBorders>
              <w:top w:val="nil"/>
            </w:tcBorders>
          </w:tcPr>
          <w:p w14:paraId="101C4E12" w14:textId="19B02CC0" w:rsidR="00DB5097" w:rsidRPr="00A05451" w:rsidRDefault="00DB509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travel distance requirements and project's provisions to comply using worst case distance.  Include common path, dead end, and travel distance limits for each occupancy.]</w:t>
            </w:r>
          </w:p>
        </w:tc>
      </w:tr>
      <w:tr w:rsidR="00C01AD1" w:rsidRPr="00B166A6" w14:paraId="05EDE9C2"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547DFF45" w14:textId="4A9DE3B2" w:rsidR="00465A80" w:rsidRPr="009D323B" w:rsidRDefault="00465A80" w:rsidP="00C01AD1">
            <w:pPr>
              <w:pStyle w:val="COE-TableText"/>
              <w:numPr>
                <w:ilvl w:val="0"/>
                <w:numId w:val="21"/>
              </w:numPr>
              <w:spacing w:before="20" w:afterLines="20" w:after="48"/>
              <w:ind w:left="344"/>
              <w:rPr>
                <w:b w:val="0"/>
                <w:bCs/>
              </w:rPr>
            </w:pPr>
            <w:r w:rsidRPr="009D323B">
              <w:t>Illumination of Means of Egress:</w:t>
            </w:r>
          </w:p>
          <w:p w14:paraId="618E1D9C" w14:textId="5BC6712C" w:rsidR="00465A80" w:rsidRPr="00B166A6" w:rsidRDefault="00465A80" w:rsidP="00C01AD1">
            <w:pPr>
              <w:pStyle w:val="COE-TableText"/>
              <w:spacing w:before="20" w:afterLines="20" w:after="48"/>
              <w:rPr>
                <w:b w:val="0"/>
                <w:bCs/>
              </w:rPr>
            </w:pPr>
          </w:p>
        </w:tc>
        <w:tc>
          <w:tcPr>
            <w:tcW w:w="5490" w:type="dxa"/>
            <w:gridSpan w:val="2"/>
            <w:tcBorders>
              <w:bottom w:val="nil"/>
            </w:tcBorders>
            <w:noWrap/>
            <w:hideMark/>
          </w:tcPr>
          <w:p w14:paraId="2412D293" w14:textId="27DD8DB9" w:rsidR="00465A80" w:rsidRPr="00A05451" w:rsidRDefault="00465A80"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B5097" w:rsidRPr="00B166A6" w14:paraId="55A5D42D"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576"/>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28CC774D" w14:textId="66F07ED2" w:rsidR="00DB5097" w:rsidRPr="009D323B" w:rsidRDefault="00DB5097" w:rsidP="00C01AD1">
            <w:pPr>
              <w:pStyle w:val="COE-TableText"/>
              <w:spacing w:before="20" w:afterLines="20" w:after="48"/>
              <w:ind w:left="344"/>
            </w:pPr>
            <w:r w:rsidRPr="00B166A6">
              <w:rPr>
                <w:b w:val="0"/>
              </w:rPr>
              <w:t>NFPA 101:  7.8 &amp; Chapters 12-42</w:t>
            </w:r>
          </w:p>
        </w:tc>
        <w:tc>
          <w:tcPr>
            <w:tcW w:w="5490" w:type="dxa"/>
            <w:gridSpan w:val="2"/>
            <w:tcBorders>
              <w:top w:val="nil"/>
            </w:tcBorders>
            <w:noWrap/>
          </w:tcPr>
          <w:p w14:paraId="470994FF" w14:textId="27F9DB01" w:rsidR="00DB5097" w:rsidRPr="00A05451" w:rsidRDefault="00DB509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required and provided provisions for means of egress illumination.]</w:t>
            </w:r>
          </w:p>
        </w:tc>
      </w:tr>
      <w:tr w:rsidR="00DB5097" w:rsidRPr="00B166A6" w14:paraId="7389DE77"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0632E8D4" w14:textId="3CB1C327" w:rsidR="00465A80" w:rsidRPr="009D323B" w:rsidRDefault="00465A80" w:rsidP="00C01AD1">
            <w:pPr>
              <w:pStyle w:val="COE-TableText"/>
              <w:numPr>
                <w:ilvl w:val="0"/>
                <w:numId w:val="21"/>
              </w:numPr>
              <w:spacing w:before="20" w:afterLines="20" w:after="48"/>
              <w:ind w:left="344"/>
              <w:rPr>
                <w:b w:val="0"/>
                <w:bCs/>
              </w:rPr>
            </w:pPr>
            <w:r w:rsidRPr="009D323B">
              <w:t>Emergency Lighting:</w:t>
            </w:r>
          </w:p>
          <w:p w14:paraId="7A88C8AD" w14:textId="01D22750" w:rsidR="00465A80" w:rsidRPr="00B166A6" w:rsidRDefault="00465A80" w:rsidP="00C01AD1">
            <w:pPr>
              <w:pStyle w:val="COE-TableText"/>
              <w:spacing w:before="20" w:afterLines="20" w:after="48"/>
              <w:rPr>
                <w:b w:val="0"/>
                <w:bCs/>
              </w:rPr>
            </w:pPr>
          </w:p>
        </w:tc>
        <w:tc>
          <w:tcPr>
            <w:tcW w:w="5490" w:type="dxa"/>
            <w:gridSpan w:val="2"/>
            <w:tcBorders>
              <w:bottom w:val="nil"/>
            </w:tcBorders>
            <w:noWrap/>
            <w:hideMark/>
          </w:tcPr>
          <w:p w14:paraId="6C87998B" w14:textId="1BC98F90" w:rsidR="00465A80" w:rsidRPr="00A05451" w:rsidRDefault="00465A80"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B5097" w:rsidRPr="00B166A6" w14:paraId="290136BD"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567"/>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460939F5" w14:textId="763AE8DF" w:rsidR="00DB5097" w:rsidRPr="009D323B" w:rsidRDefault="00DB5097" w:rsidP="00C01AD1">
            <w:pPr>
              <w:pStyle w:val="COE-TableText"/>
              <w:spacing w:before="20" w:afterLines="20" w:after="48"/>
              <w:ind w:left="434"/>
            </w:pPr>
            <w:r w:rsidRPr="00B166A6">
              <w:rPr>
                <w:b w:val="0"/>
              </w:rPr>
              <w:t>NFPA 101:  7.9 &amp; Chapters 12-42</w:t>
            </w:r>
          </w:p>
        </w:tc>
        <w:tc>
          <w:tcPr>
            <w:tcW w:w="5490" w:type="dxa"/>
            <w:gridSpan w:val="2"/>
            <w:tcBorders>
              <w:top w:val="nil"/>
            </w:tcBorders>
            <w:noWrap/>
          </w:tcPr>
          <w:p w14:paraId="6B013954" w14:textId="6AA4CA31" w:rsidR="00DB5097" w:rsidRPr="00A05451" w:rsidRDefault="00DB509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required and provided provisions for emergency lighting.]</w:t>
            </w:r>
          </w:p>
        </w:tc>
      </w:tr>
      <w:tr w:rsidR="00C01AD1" w:rsidRPr="00B166A6" w14:paraId="0D201647"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29B0E8FA" w14:textId="69E86F08" w:rsidR="00E16478" w:rsidRPr="009D323B" w:rsidRDefault="00E16478" w:rsidP="00C01AD1">
            <w:pPr>
              <w:pStyle w:val="COE-TableText"/>
              <w:numPr>
                <w:ilvl w:val="0"/>
                <w:numId w:val="21"/>
              </w:numPr>
              <w:spacing w:before="20" w:afterLines="20" w:after="48"/>
              <w:ind w:left="344"/>
              <w:rPr>
                <w:b w:val="0"/>
                <w:bCs/>
              </w:rPr>
            </w:pPr>
            <w:r w:rsidRPr="009D323B">
              <w:t xml:space="preserve">Marking of Means of Egress: </w:t>
            </w:r>
          </w:p>
          <w:p w14:paraId="3BF92A99" w14:textId="62796EE1" w:rsidR="00E16478" w:rsidRPr="00B166A6" w:rsidRDefault="00E16478" w:rsidP="00C01AD1">
            <w:pPr>
              <w:pStyle w:val="COE-TableText"/>
              <w:spacing w:before="20" w:afterLines="20" w:after="48"/>
              <w:rPr>
                <w:b w:val="0"/>
                <w:bCs/>
              </w:rPr>
            </w:pPr>
          </w:p>
        </w:tc>
        <w:tc>
          <w:tcPr>
            <w:tcW w:w="5490" w:type="dxa"/>
            <w:gridSpan w:val="2"/>
            <w:tcBorders>
              <w:bottom w:val="nil"/>
            </w:tcBorders>
            <w:noWrap/>
            <w:hideMark/>
          </w:tcPr>
          <w:p w14:paraId="60E3FD5B" w14:textId="4005B979"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B5097" w:rsidRPr="00B166A6" w14:paraId="4BB59005"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540"/>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55E5366F" w14:textId="679FA22D" w:rsidR="00DB5097" w:rsidRPr="009D323B" w:rsidRDefault="00DB5097" w:rsidP="00C01AD1">
            <w:pPr>
              <w:pStyle w:val="COE-TableText"/>
              <w:spacing w:before="20" w:afterLines="20" w:after="48"/>
              <w:ind w:left="344"/>
            </w:pPr>
            <w:r w:rsidRPr="00B166A6">
              <w:rPr>
                <w:b w:val="0"/>
              </w:rPr>
              <w:t>NFPA 101:  7.10 &amp; Chapters 12-42</w:t>
            </w:r>
          </w:p>
        </w:tc>
        <w:tc>
          <w:tcPr>
            <w:tcW w:w="5490" w:type="dxa"/>
            <w:gridSpan w:val="2"/>
            <w:tcBorders>
              <w:top w:val="nil"/>
            </w:tcBorders>
            <w:noWrap/>
          </w:tcPr>
          <w:p w14:paraId="55662C12" w14:textId="6480666B" w:rsidR="00DB5097" w:rsidRPr="00A05451" w:rsidRDefault="00DB509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required and provided provisions for marking of egress lighting.]</w:t>
            </w:r>
          </w:p>
        </w:tc>
      </w:tr>
      <w:tr w:rsidR="00DB5097" w:rsidRPr="00B166A6" w14:paraId="5BCF4CB0"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576"/>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497DBAEB" w14:textId="660960F6" w:rsidR="00E16478" w:rsidRPr="009D323B" w:rsidRDefault="00E16478" w:rsidP="00C01AD1">
            <w:pPr>
              <w:pStyle w:val="COE-TableText"/>
              <w:numPr>
                <w:ilvl w:val="0"/>
                <w:numId w:val="21"/>
              </w:numPr>
              <w:spacing w:before="20" w:afterLines="20" w:after="48"/>
              <w:ind w:left="344"/>
              <w:rPr>
                <w:b w:val="0"/>
                <w:bCs/>
              </w:rPr>
            </w:pPr>
            <w:r w:rsidRPr="009D323B">
              <w:t>Interior Finish Classification Limits:</w:t>
            </w:r>
          </w:p>
          <w:p w14:paraId="4BDEC9F9" w14:textId="4CDD04C0" w:rsidR="00E16478" w:rsidRPr="00B166A6" w:rsidRDefault="00E16478" w:rsidP="00C01AD1">
            <w:pPr>
              <w:pStyle w:val="COE-TableText"/>
              <w:spacing w:before="20" w:afterLines="20" w:after="48"/>
              <w:rPr>
                <w:b w:val="0"/>
                <w:bCs/>
              </w:rPr>
            </w:pPr>
          </w:p>
        </w:tc>
        <w:tc>
          <w:tcPr>
            <w:tcW w:w="5490" w:type="dxa"/>
            <w:gridSpan w:val="2"/>
            <w:tcBorders>
              <w:bottom w:val="nil"/>
            </w:tcBorders>
            <w:noWrap/>
            <w:hideMark/>
          </w:tcPr>
          <w:p w14:paraId="3CF7355E" w14:textId="54951F51"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B5097" w:rsidRPr="00B166A6" w14:paraId="2758585F"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495"/>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7812379E" w14:textId="560C2306" w:rsidR="00DB5097" w:rsidRPr="009D323B" w:rsidRDefault="00DB5097" w:rsidP="00C01AD1">
            <w:pPr>
              <w:pStyle w:val="COE-TableText"/>
              <w:spacing w:before="20" w:afterLines="20" w:after="48"/>
              <w:ind w:left="344"/>
            </w:pPr>
            <w:r w:rsidRPr="00B166A6">
              <w:rPr>
                <w:b w:val="0"/>
              </w:rPr>
              <w:t>NFPA 101: Table A.10.2.2</w:t>
            </w:r>
          </w:p>
        </w:tc>
        <w:tc>
          <w:tcPr>
            <w:tcW w:w="5490" w:type="dxa"/>
            <w:gridSpan w:val="2"/>
            <w:tcBorders>
              <w:top w:val="nil"/>
            </w:tcBorders>
            <w:noWrap/>
          </w:tcPr>
          <w:p w14:paraId="6DEC8FDF" w14:textId="6F1141CF" w:rsidR="00DB5097" w:rsidRPr="00A05451" w:rsidRDefault="00DB509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required and provided provisions for interior finish classification limitations.]</w:t>
            </w:r>
          </w:p>
        </w:tc>
      </w:tr>
      <w:tr w:rsidR="00C01AD1" w:rsidRPr="00B166A6" w14:paraId="0EEAD9CF"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7C3203CC" w14:textId="03B1D0E7" w:rsidR="00E16478" w:rsidRPr="009D323B" w:rsidRDefault="00E16478" w:rsidP="00C01AD1">
            <w:pPr>
              <w:pStyle w:val="COE-TableText"/>
              <w:numPr>
                <w:ilvl w:val="0"/>
                <w:numId w:val="21"/>
              </w:numPr>
              <w:spacing w:before="20" w:afterLines="20" w:after="48"/>
              <w:ind w:left="344"/>
            </w:pPr>
            <w:r w:rsidRPr="009D323B">
              <w:t>Detection, Alarm, &amp; Communications:</w:t>
            </w:r>
          </w:p>
          <w:p w14:paraId="726F53A0" w14:textId="6444E3B6" w:rsidR="00E16478" w:rsidRPr="00B166A6" w:rsidRDefault="00E16478" w:rsidP="00C01AD1">
            <w:pPr>
              <w:pStyle w:val="COE-TableText"/>
              <w:spacing w:before="20" w:afterLines="20" w:after="48"/>
            </w:pPr>
          </w:p>
        </w:tc>
        <w:tc>
          <w:tcPr>
            <w:tcW w:w="5490" w:type="dxa"/>
            <w:gridSpan w:val="2"/>
            <w:tcBorders>
              <w:bottom w:val="nil"/>
            </w:tcBorders>
            <w:hideMark/>
          </w:tcPr>
          <w:p w14:paraId="33E826A6" w14:textId="7A26E487"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B5097" w:rsidRPr="00B166A6" w14:paraId="1D5BBCAE"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783"/>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41E09DDA" w14:textId="56C98E3D" w:rsidR="00DB5097" w:rsidRPr="00E16478" w:rsidRDefault="00DB5097" w:rsidP="00C01AD1">
            <w:pPr>
              <w:pStyle w:val="COE-TableText"/>
              <w:spacing w:before="20" w:afterLines="20" w:after="48"/>
              <w:ind w:left="344"/>
              <w:rPr>
                <w:b w:val="0"/>
                <w:bCs/>
              </w:rPr>
            </w:pPr>
            <w:r w:rsidRPr="00B166A6">
              <w:rPr>
                <w:b w:val="0"/>
              </w:rPr>
              <w:t>UFC 3-600-01</w:t>
            </w:r>
            <w:r w:rsidR="000440AB">
              <w:rPr>
                <w:b w:val="0"/>
              </w:rPr>
              <w:t xml:space="preserve"> </w:t>
            </w:r>
            <w:r w:rsidR="000440AB" w:rsidRPr="000440AB">
              <w:rPr>
                <w:b w:val="0"/>
                <w:i/>
                <w:iCs/>
                <w:color w:val="4C94D8" w:themeColor="text2" w:themeTint="80"/>
              </w:rPr>
              <w:t>[</w:t>
            </w:r>
            <w:r w:rsidRPr="000440AB">
              <w:rPr>
                <w:b w:val="0"/>
                <w:i/>
                <w:iCs/>
                <w:color w:val="4C94D8" w:themeColor="text2" w:themeTint="80"/>
              </w:rPr>
              <w:t>Chapter 9-18</w:t>
            </w:r>
            <w:r w:rsidR="000440AB" w:rsidRPr="000440AB">
              <w:rPr>
                <w:b w:val="0"/>
                <w:i/>
                <w:iCs/>
                <w:color w:val="4C94D8" w:themeColor="text2" w:themeTint="80"/>
              </w:rPr>
              <w:t>]</w:t>
            </w:r>
          </w:p>
          <w:p w14:paraId="6046D715" w14:textId="61147AC7" w:rsidR="00DB5097" w:rsidRPr="009D323B" w:rsidRDefault="00DB5097" w:rsidP="00C01AD1">
            <w:pPr>
              <w:pStyle w:val="COE-TableText"/>
              <w:spacing w:before="20" w:afterLines="20" w:after="48"/>
              <w:ind w:left="344"/>
            </w:pPr>
            <w:r w:rsidRPr="00B166A6">
              <w:rPr>
                <w:b w:val="0"/>
              </w:rPr>
              <w:t>NFPA 101:  9.6 &amp; Chapters 12-42</w:t>
            </w:r>
          </w:p>
        </w:tc>
        <w:tc>
          <w:tcPr>
            <w:tcW w:w="5490" w:type="dxa"/>
            <w:gridSpan w:val="2"/>
            <w:tcBorders>
              <w:top w:val="nil"/>
            </w:tcBorders>
          </w:tcPr>
          <w:p w14:paraId="18B61BF8" w14:textId="5D4C5E30" w:rsidR="00DB5097" w:rsidRPr="00A05451" w:rsidRDefault="00DB5097"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requirements for manual alarm initiation, automatic detection, and alarm notification.  Include location to which notification is sent.]</w:t>
            </w:r>
          </w:p>
        </w:tc>
      </w:tr>
      <w:tr w:rsidR="00671EBD" w:rsidRPr="00B166A6" w14:paraId="68FDA17C"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17F36D79" w14:textId="79E9DED6" w:rsidR="00E16478" w:rsidRPr="009D323B" w:rsidRDefault="00E16478" w:rsidP="00C01AD1">
            <w:pPr>
              <w:pStyle w:val="COE-TableText"/>
              <w:numPr>
                <w:ilvl w:val="0"/>
                <w:numId w:val="21"/>
              </w:numPr>
              <w:spacing w:before="20" w:afterLines="20" w:after="48"/>
              <w:ind w:left="344"/>
              <w:rPr>
                <w:b w:val="0"/>
                <w:bCs/>
              </w:rPr>
            </w:pPr>
            <w:r w:rsidRPr="009D323B">
              <w:t>Portable Fire Extinguishers:</w:t>
            </w:r>
          </w:p>
          <w:p w14:paraId="0E0AB6E3" w14:textId="5114567E" w:rsidR="00E16478" w:rsidRPr="00B166A6" w:rsidRDefault="00E16478" w:rsidP="00C01AD1">
            <w:pPr>
              <w:pStyle w:val="COE-TableText"/>
              <w:spacing w:before="20" w:afterLines="20" w:after="48"/>
            </w:pPr>
          </w:p>
        </w:tc>
        <w:tc>
          <w:tcPr>
            <w:tcW w:w="5490" w:type="dxa"/>
            <w:gridSpan w:val="2"/>
            <w:tcBorders>
              <w:bottom w:val="nil"/>
            </w:tcBorders>
            <w:hideMark/>
          </w:tcPr>
          <w:p w14:paraId="4C16D39E" w14:textId="57EC72B4"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671EBD" w:rsidRPr="00B166A6" w14:paraId="2981CCBF"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720"/>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1447065A" w14:textId="3E08D344" w:rsidR="00671EBD" w:rsidRPr="00E16478" w:rsidRDefault="00671EBD" w:rsidP="00C01AD1">
            <w:pPr>
              <w:pStyle w:val="COE-TableText"/>
              <w:spacing w:before="20" w:afterLines="20" w:after="48"/>
              <w:ind w:left="344"/>
              <w:rPr>
                <w:b w:val="0"/>
                <w:bCs/>
              </w:rPr>
            </w:pPr>
            <w:r w:rsidRPr="00B166A6">
              <w:rPr>
                <w:b w:val="0"/>
              </w:rPr>
              <w:t>UFC 3-600-01</w:t>
            </w:r>
            <w:r w:rsidR="000440AB">
              <w:rPr>
                <w:b w:val="0"/>
              </w:rPr>
              <w:t xml:space="preserve"> </w:t>
            </w:r>
            <w:r w:rsidR="000440AB" w:rsidRPr="000440AB">
              <w:rPr>
                <w:b w:val="0"/>
                <w:i/>
                <w:iCs/>
                <w:color w:val="4C94D8" w:themeColor="text2" w:themeTint="80"/>
              </w:rPr>
              <w:t xml:space="preserve">[par. </w:t>
            </w:r>
            <w:r w:rsidRPr="000440AB">
              <w:rPr>
                <w:b w:val="0"/>
                <w:i/>
                <w:iCs/>
                <w:color w:val="4C94D8" w:themeColor="text2" w:themeTint="80"/>
              </w:rPr>
              <w:t>9-17</w:t>
            </w:r>
            <w:r w:rsidR="000440AB" w:rsidRPr="000440AB">
              <w:rPr>
                <w:b w:val="0"/>
                <w:i/>
                <w:iCs/>
                <w:color w:val="4C94D8" w:themeColor="text2" w:themeTint="80"/>
              </w:rPr>
              <w:t>]</w:t>
            </w:r>
          </w:p>
          <w:p w14:paraId="204E0697" w14:textId="03CB77BA" w:rsidR="00671EBD" w:rsidRPr="009D323B" w:rsidRDefault="00671EBD" w:rsidP="00C01AD1">
            <w:pPr>
              <w:pStyle w:val="COE-TableText"/>
              <w:spacing w:before="20" w:afterLines="20" w:after="48"/>
              <w:ind w:left="344"/>
            </w:pPr>
            <w:r w:rsidRPr="00B166A6">
              <w:rPr>
                <w:b w:val="0"/>
              </w:rPr>
              <w:t>NFPA 10</w:t>
            </w:r>
          </w:p>
        </w:tc>
        <w:tc>
          <w:tcPr>
            <w:tcW w:w="5490" w:type="dxa"/>
            <w:gridSpan w:val="2"/>
            <w:tcBorders>
              <w:top w:val="nil"/>
            </w:tcBorders>
          </w:tcPr>
          <w:p w14:paraId="6C5F9270" w14:textId="74110E86" w:rsidR="00671EBD" w:rsidRPr="00A05451" w:rsidRDefault="00671EBD"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requirements for FE and project provision.  See provision in Draft AR DG Pamphlet, 3-4.1.5 for Arms Vaults.]</w:t>
            </w:r>
          </w:p>
        </w:tc>
      </w:tr>
      <w:tr w:rsidR="00C01AD1" w:rsidRPr="00B166A6" w14:paraId="2D6B2F0B"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25466E0F" w14:textId="68A87B98" w:rsidR="00E16478" w:rsidRPr="009D323B" w:rsidRDefault="00E16478" w:rsidP="00C01AD1">
            <w:pPr>
              <w:pStyle w:val="COE-TableText"/>
              <w:numPr>
                <w:ilvl w:val="0"/>
                <w:numId w:val="21"/>
              </w:numPr>
              <w:spacing w:before="20" w:afterLines="20" w:after="48"/>
              <w:ind w:left="344"/>
              <w:rPr>
                <w:b w:val="0"/>
                <w:bCs/>
              </w:rPr>
            </w:pPr>
            <w:r w:rsidRPr="009D323B">
              <w:t>Corridors:</w:t>
            </w:r>
          </w:p>
          <w:p w14:paraId="5E0304AF" w14:textId="2934718B" w:rsidR="00E16478" w:rsidRPr="00B166A6" w:rsidRDefault="00E16478" w:rsidP="00C01AD1">
            <w:pPr>
              <w:pStyle w:val="COE-TableText"/>
              <w:spacing w:before="20" w:afterLines="20" w:after="48"/>
              <w:rPr>
                <w:b w:val="0"/>
                <w:bCs/>
              </w:rPr>
            </w:pPr>
          </w:p>
        </w:tc>
        <w:tc>
          <w:tcPr>
            <w:tcW w:w="5490" w:type="dxa"/>
            <w:gridSpan w:val="2"/>
            <w:tcBorders>
              <w:bottom w:val="nil"/>
            </w:tcBorders>
            <w:hideMark/>
          </w:tcPr>
          <w:p w14:paraId="34D78E4F" w14:textId="4C365D2A"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33056" w:rsidRPr="00B166A6" w14:paraId="70C55590"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522"/>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6B30AC60" w14:textId="5BF4B2CB" w:rsidR="00B33056" w:rsidRPr="009D323B" w:rsidRDefault="00B33056" w:rsidP="00C01AD1">
            <w:pPr>
              <w:pStyle w:val="COE-TableText"/>
              <w:spacing w:before="20" w:afterLines="20" w:after="48"/>
              <w:ind w:left="344"/>
            </w:pPr>
            <w:r w:rsidRPr="00B166A6">
              <w:rPr>
                <w:b w:val="0"/>
              </w:rPr>
              <w:t>NFPA 101: Chapters 12-42</w:t>
            </w:r>
          </w:p>
        </w:tc>
        <w:tc>
          <w:tcPr>
            <w:tcW w:w="5490" w:type="dxa"/>
            <w:gridSpan w:val="2"/>
            <w:tcBorders>
              <w:top w:val="nil"/>
            </w:tcBorders>
          </w:tcPr>
          <w:p w14:paraId="4551DE2E" w14:textId="0B5FA20A"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requirement and provisions for corridor protection including any fire and smoke ratings and door ratings.]</w:t>
            </w:r>
          </w:p>
        </w:tc>
      </w:tr>
      <w:tr w:rsidR="00B33056" w:rsidRPr="00B166A6" w14:paraId="25E23FC8"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3B3F8AD3" w14:textId="304207F5" w:rsidR="00E16478" w:rsidRPr="009D323B" w:rsidRDefault="6FF555A9" w:rsidP="00C01AD1">
            <w:pPr>
              <w:pStyle w:val="COE-TableText"/>
              <w:numPr>
                <w:ilvl w:val="0"/>
                <w:numId w:val="21"/>
              </w:numPr>
              <w:spacing w:before="20" w:afterLines="20" w:after="48"/>
              <w:ind w:left="344"/>
              <w:rPr>
                <w:b w:val="0"/>
                <w:bCs/>
              </w:rPr>
            </w:pPr>
            <w:r w:rsidRPr="1125193B">
              <w:t>Fire Dampers:</w:t>
            </w:r>
          </w:p>
          <w:p w14:paraId="656DABF1" w14:textId="518D2AD2" w:rsidR="00E16478" w:rsidRPr="00B166A6" w:rsidRDefault="00E16478" w:rsidP="00C01AD1">
            <w:pPr>
              <w:pStyle w:val="COE-TableText"/>
              <w:spacing w:before="20" w:afterLines="20" w:after="48"/>
              <w:rPr>
                <w:b w:val="0"/>
                <w:bCs/>
              </w:rPr>
            </w:pPr>
          </w:p>
        </w:tc>
        <w:tc>
          <w:tcPr>
            <w:tcW w:w="5490" w:type="dxa"/>
            <w:gridSpan w:val="2"/>
            <w:tcBorders>
              <w:bottom w:val="nil"/>
            </w:tcBorders>
            <w:hideMark/>
          </w:tcPr>
          <w:p w14:paraId="3B6A302A" w14:textId="5F926235"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33056" w:rsidRPr="00B166A6" w14:paraId="41767C60"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3140"/>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1F29CF8C" w14:textId="2FB0ACA2" w:rsidR="00B33056" w:rsidRPr="1125193B" w:rsidRDefault="00B33056" w:rsidP="00C01AD1">
            <w:pPr>
              <w:pStyle w:val="COE-TableText"/>
              <w:spacing w:before="20" w:afterLines="20" w:after="48"/>
              <w:ind w:left="344"/>
            </w:pPr>
            <w:r w:rsidRPr="1125193B">
              <w:rPr>
                <w:b w:val="0"/>
              </w:rPr>
              <w:t>NFPA 90A:</w:t>
            </w:r>
            <w:r w:rsidRPr="064E2E10">
              <w:rPr>
                <w:b w:val="0"/>
              </w:rPr>
              <w:t xml:space="preserve"> 9.</w:t>
            </w:r>
            <w:r w:rsidRPr="1125193B">
              <w:rPr>
                <w:b w:val="0"/>
              </w:rPr>
              <w:t>1</w:t>
            </w:r>
          </w:p>
        </w:tc>
        <w:tc>
          <w:tcPr>
            <w:tcW w:w="5490" w:type="dxa"/>
            <w:gridSpan w:val="2"/>
            <w:tcBorders>
              <w:top w:val="nil"/>
            </w:tcBorders>
          </w:tcPr>
          <w:p w14:paraId="43C98737" w14:textId="77777777"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[Fire dampers shall be dynamic type, rated for 3,000 ft./min or greater.  Edit the following or insert other requirements for this project:</w:t>
            </w:r>
          </w:p>
          <w:p w14:paraId="25552BAA" w14:textId="77777777"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Fire rated dampers shall be installed in ducts passing through partitions or walls having a fire resistance rating of 2 hours or greater.</w:t>
            </w:r>
          </w:p>
          <w:p w14:paraId="4F78D4B3" w14:textId="77777777"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Fire dampers shall be installed in ducts passing through fire resistance rated shafts.</w:t>
            </w:r>
          </w:p>
          <w:p w14:paraId="6984BCDA" w14:textId="77777777"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Fire dampers shall be installed in air transfer openings in fire resistance rated partitions.</w:t>
            </w:r>
          </w:p>
          <w:p w14:paraId="220C005C" w14:textId="514CA92C"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Fire dampers shall be installed in ducts passing through floors except where the floor penetration is within a fire rated shaft.]</w:t>
            </w:r>
          </w:p>
        </w:tc>
      </w:tr>
      <w:tr w:rsidR="00C01AD1" w:rsidRPr="00B166A6" w14:paraId="40DA18B1"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69E5B6FF" w14:textId="6D82DC67" w:rsidR="00E16478" w:rsidRPr="009D323B" w:rsidRDefault="6FF555A9" w:rsidP="00C01AD1">
            <w:pPr>
              <w:pStyle w:val="COE-TableText"/>
              <w:numPr>
                <w:ilvl w:val="0"/>
                <w:numId w:val="21"/>
              </w:numPr>
              <w:spacing w:before="20" w:afterLines="20" w:after="48"/>
              <w:ind w:left="344"/>
              <w:rPr>
                <w:b w:val="0"/>
                <w:bCs/>
              </w:rPr>
            </w:pPr>
            <w:r w:rsidRPr="1125193B">
              <w:t>Smoke Dampers:</w:t>
            </w:r>
          </w:p>
          <w:p w14:paraId="631C0ADD" w14:textId="2BBB476B" w:rsidR="00E16478" w:rsidRPr="00B166A6" w:rsidRDefault="00E16478" w:rsidP="00C01AD1">
            <w:pPr>
              <w:pStyle w:val="COE-TableText"/>
              <w:spacing w:before="20" w:afterLines="20" w:after="48"/>
            </w:pPr>
          </w:p>
        </w:tc>
        <w:tc>
          <w:tcPr>
            <w:tcW w:w="5490" w:type="dxa"/>
            <w:gridSpan w:val="2"/>
            <w:tcBorders>
              <w:bottom w:val="nil"/>
            </w:tcBorders>
            <w:hideMark/>
          </w:tcPr>
          <w:p w14:paraId="45D9A49D" w14:textId="127DDEA5"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33056" w:rsidRPr="00B166A6" w14:paraId="77A30C2B"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1547"/>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36D63F12" w14:textId="4AAF8F97" w:rsidR="00B33056" w:rsidRPr="1125193B" w:rsidRDefault="00B33056" w:rsidP="00C01AD1">
            <w:pPr>
              <w:pStyle w:val="COE-TableText"/>
              <w:spacing w:before="20" w:afterLines="20" w:after="48"/>
              <w:ind w:left="344"/>
            </w:pPr>
            <w:r w:rsidRPr="1125193B">
              <w:rPr>
                <w:b w:val="0"/>
              </w:rPr>
              <w:lastRenderedPageBreak/>
              <w:t>NFPA 90A:  9.3</w:t>
            </w:r>
          </w:p>
        </w:tc>
        <w:tc>
          <w:tcPr>
            <w:tcW w:w="5490" w:type="dxa"/>
            <w:gridSpan w:val="2"/>
            <w:tcBorders>
              <w:top w:val="nil"/>
            </w:tcBorders>
          </w:tcPr>
          <w:p w14:paraId="543E5DD8" w14:textId="53572340"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 xml:space="preserve">[Indicate requirements &amp; project's provision for dynamic smoke dampers.  Provide isolation smoke damper when air handling equipment systems have a capacity greater than 15,000 cfm to isolate the air-handling equipment, including filters, from the remainder of the system on both the building supply and return sides, </w:t>
            </w:r>
            <w:proofErr w:type="gramStart"/>
            <w:r w:rsidRPr="00A05451">
              <w:rPr>
                <w:b w:val="0"/>
                <w:bCs/>
                <w:i/>
                <w:iCs/>
                <w:color w:val="4C94D8" w:themeColor="text2" w:themeTint="80"/>
              </w:rPr>
              <w:t>in order to</w:t>
            </w:r>
            <w:proofErr w:type="gramEnd"/>
            <w:r w:rsidRPr="00A05451">
              <w:rPr>
                <w:b w:val="0"/>
                <w:bCs/>
                <w:i/>
                <w:iCs/>
                <w:color w:val="4C94D8" w:themeColor="text2" w:themeTint="80"/>
              </w:rPr>
              <w:t xml:space="preserve"> restrict the circulation of smoke.]</w:t>
            </w:r>
          </w:p>
        </w:tc>
      </w:tr>
      <w:tr w:rsidR="00B33056" w:rsidRPr="00B166A6" w14:paraId="2E2B6135"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75377E9F" w14:textId="154645F1" w:rsidR="00E16478" w:rsidRPr="009D323B" w:rsidRDefault="6FF555A9" w:rsidP="00C01AD1">
            <w:pPr>
              <w:pStyle w:val="COE-TableText"/>
              <w:numPr>
                <w:ilvl w:val="0"/>
                <w:numId w:val="21"/>
              </w:numPr>
              <w:spacing w:before="20" w:afterLines="20" w:after="48"/>
              <w:ind w:left="344"/>
              <w:rPr>
                <w:b w:val="0"/>
                <w:bCs/>
              </w:rPr>
            </w:pPr>
            <w:r w:rsidRPr="1125193B">
              <w:t>Duct Smoke Detectors</w:t>
            </w:r>
          </w:p>
          <w:p w14:paraId="1F1CB816" w14:textId="1E0AA7E8" w:rsidR="00E16478" w:rsidRPr="00B166A6" w:rsidRDefault="00E16478" w:rsidP="00C01AD1">
            <w:pPr>
              <w:pStyle w:val="COE-TableText"/>
              <w:spacing w:before="20" w:afterLines="20" w:after="48"/>
              <w:rPr>
                <w:b w:val="0"/>
                <w:bCs/>
              </w:rPr>
            </w:pPr>
          </w:p>
        </w:tc>
        <w:tc>
          <w:tcPr>
            <w:tcW w:w="5490" w:type="dxa"/>
            <w:gridSpan w:val="2"/>
            <w:tcBorders>
              <w:bottom w:val="nil"/>
            </w:tcBorders>
            <w:hideMark/>
          </w:tcPr>
          <w:p w14:paraId="2BCEDC31" w14:textId="5E5F073B"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33056" w:rsidRPr="00B166A6" w14:paraId="02FA5CDF"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981"/>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5669926D" w14:textId="19D8399D" w:rsidR="00B33056" w:rsidRPr="1125193B" w:rsidRDefault="00B33056" w:rsidP="00C01AD1">
            <w:pPr>
              <w:pStyle w:val="COE-TableText"/>
              <w:spacing w:before="20" w:afterLines="20" w:after="48"/>
              <w:ind w:left="344"/>
            </w:pPr>
            <w:r w:rsidRPr="1125193B">
              <w:rPr>
                <w:b w:val="0"/>
              </w:rPr>
              <w:t>NFPA 90A: 9.3</w:t>
            </w:r>
          </w:p>
        </w:tc>
        <w:tc>
          <w:tcPr>
            <w:tcW w:w="5490" w:type="dxa"/>
            <w:gridSpan w:val="2"/>
            <w:tcBorders>
              <w:top w:val="nil"/>
            </w:tcBorders>
          </w:tcPr>
          <w:p w14:paraId="2B234427" w14:textId="18AEFC61"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type of duct smoke detectors required &amp; provided, for example:  Duct smoke detectors installed downstream of the air filters and ahead of any branch connections in air supply systems having a capacity greater than 2,000 cfm.]</w:t>
            </w:r>
          </w:p>
        </w:tc>
      </w:tr>
      <w:tr w:rsidR="00C01AD1" w:rsidRPr="00B166A6" w14:paraId="7B0E4EA8"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409BEE11" w14:textId="19BA8B3B" w:rsidR="00E16478" w:rsidRPr="009D323B" w:rsidRDefault="00E16478" w:rsidP="00C01AD1">
            <w:pPr>
              <w:pStyle w:val="COE-TableText"/>
              <w:numPr>
                <w:ilvl w:val="0"/>
                <w:numId w:val="21"/>
              </w:numPr>
              <w:spacing w:before="20" w:afterLines="20" w:after="48"/>
              <w:ind w:left="344"/>
              <w:rPr>
                <w:b w:val="0"/>
                <w:bCs/>
              </w:rPr>
            </w:pPr>
            <w:r w:rsidRPr="009D323B">
              <w:t>Elevators</w:t>
            </w:r>
          </w:p>
          <w:p w14:paraId="3CE0028E" w14:textId="04760AA8" w:rsidR="00E16478" w:rsidRPr="00B166A6" w:rsidRDefault="00E16478" w:rsidP="00C01AD1">
            <w:pPr>
              <w:pStyle w:val="COE-TableText"/>
              <w:spacing w:before="20" w:afterLines="20" w:after="48"/>
            </w:pPr>
          </w:p>
        </w:tc>
        <w:tc>
          <w:tcPr>
            <w:tcW w:w="5490" w:type="dxa"/>
            <w:gridSpan w:val="2"/>
            <w:tcBorders>
              <w:bottom w:val="nil"/>
            </w:tcBorders>
            <w:hideMark/>
          </w:tcPr>
          <w:p w14:paraId="78CECAF0" w14:textId="6CE68C7F"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33056" w:rsidRPr="00B166A6" w14:paraId="56BC5A57"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2574"/>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3F8383A2" w14:textId="0C9BDAE6" w:rsidR="00B33056" w:rsidRPr="00E16478" w:rsidRDefault="00B33056" w:rsidP="00C01AD1">
            <w:pPr>
              <w:pStyle w:val="COE-TableText"/>
              <w:spacing w:before="20" w:afterLines="20" w:after="48"/>
              <w:ind w:left="344"/>
              <w:rPr>
                <w:b w:val="0"/>
                <w:bCs/>
              </w:rPr>
            </w:pPr>
            <w:r w:rsidRPr="00B166A6">
              <w:rPr>
                <w:b w:val="0"/>
              </w:rPr>
              <w:t xml:space="preserve">UFC 3-600-01 </w:t>
            </w:r>
            <w:r w:rsidR="000440AB" w:rsidRPr="000440AB">
              <w:rPr>
                <w:b w:val="0"/>
                <w:i/>
                <w:iCs/>
                <w:color w:val="4C94D8" w:themeColor="text2" w:themeTint="80"/>
              </w:rPr>
              <w:t xml:space="preserve">[par. </w:t>
            </w:r>
            <w:r w:rsidRPr="000440AB">
              <w:rPr>
                <w:b w:val="0"/>
                <w:i/>
                <w:iCs/>
                <w:color w:val="4C94D8" w:themeColor="text2" w:themeTint="80"/>
              </w:rPr>
              <w:t>4-13</w:t>
            </w:r>
            <w:r w:rsidR="000440AB" w:rsidRPr="000440AB">
              <w:rPr>
                <w:b w:val="0"/>
                <w:i/>
                <w:iCs/>
                <w:color w:val="4C94D8" w:themeColor="text2" w:themeTint="80"/>
              </w:rPr>
              <w:t>]</w:t>
            </w:r>
          </w:p>
          <w:p w14:paraId="335DA4F6" w14:textId="77777777" w:rsidR="00B33056" w:rsidRPr="00E16478" w:rsidRDefault="00B33056" w:rsidP="00C01AD1">
            <w:pPr>
              <w:pStyle w:val="COE-TableText"/>
              <w:spacing w:before="20" w:afterLines="20" w:after="48"/>
              <w:ind w:left="344"/>
              <w:rPr>
                <w:b w:val="0"/>
                <w:bCs/>
              </w:rPr>
            </w:pPr>
            <w:r w:rsidRPr="00B166A6">
              <w:rPr>
                <w:b w:val="0"/>
              </w:rPr>
              <w:t>IBC Chapter 30</w:t>
            </w:r>
          </w:p>
          <w:p w14:paraId="2A8E334E" w14:textId="77777777" w:rsidR="00B33056" w:rsidRPr="00E16478" w:rsidRDefault="00B33056" w:rsidP="00C01AD1">
            <w:pPr>
              <w:pStyle w:val="COE-TableText"/>
              <w:spacing w:before="20" w:afterLines="20" w:after="48"/>
              <w:ind w:left="344"/>
              <w:rPr>
                <w:b w:val="0"/>
                <w:bCs/>
              </w:rPr>
            </w:pPr>
            <w:r w:rsidRPr="00B166A6">
              <w:rPr>
                <w:b w:val="0"/>
              </w:rPr>
              <w:t xml:space="preserve">ASME A17.1 </w:t>
            </w:r>
          </w:p>
          <w:p w14:paraId="2C530B2F" w14:textId="77777777" w:rsidR="00B33056" w:rsidRPr="00E16478" w:rsidRDefault="00B33056" w:rsidP="00C01AD1">
            <w:pPr>
              <w:pStyle w:val="COE-TableText"/>
              <w:spacing w:before="20" w:afterLines="20" w:after="48"/>
              <w:ind w:left="344"/>
              <w:rPr>
                <w:b w:val="0"/>
                <w:bCs/>
              </w:rPr>
            </w:pPr>
            <w:r w:rsidRPr="00B166A6">
              <w:rPr>
                <w:b w:val="0"/>
              </w:rPr>
              <w:t>NFPA 13</w:t>
            </w:r>
          </w:p>
          <w:p w14:paraId="562B38E5" w14:textId="015F1F60" w:rsidR="00B33056" w:rsidRPr="009D323B" w:rsidRDefault="00B33056" w:rsidP="00C01AD1">
            <w:pPr>
              <w:pStyle w:val="COE-TableText"/>
              <w:spacing w:before="20" w:afterLines="20" w:after="48"/>
              <w:ind w:left="344"/>
            </w:pPr>
            <w:r w:rsidRPr="00B166A6">
              <w:rPr>
                <w:b w:val="0"/>
              </w:rPr>
              <w:t>UFC 3-490-06</w:t>
            </w:r>
            <w:r w:rsidR="000440AB">
              <w:rPr>
                <w:b w:val="0"/>
              </w:rPr>
              <w:t xml:space="preserve"> </w:t>
            </w:r>
            <w:r w:rsidR="000440AB" w:rsidRPr="000440AB">
              <w:rPr>
                <w:b w:val="0"/>
                <w:i/>
                <w:iCs/>
                <w:color w:val="4C94D8" w:themeColor="text2" w:themeTint="80"/>
              </w:rPr>
              <w:t xml:space="preserve">[par. </w:t>
            </w:r>
            <w:r w:rsidRPr="000440AB">
              <w:rPr>
                <w:b w:val="0"/>
                <w:i/>
                <w:iCs/>
                <w:color w:val="4C94D8" w:themeColor="text2" w:themeTint="80"/>
              </w:rPr>
              <w:t>3-3.1</w:t>
            </w:r>
            <w:r w:rsidR="000440AB" w:rsidRPr="000440AB">
              <w:rPr>
                <w:b w:val="0"/>
                <w:i/>
                <w:iCs/>
                <w:color w:val="4C94D8" w:themeColor="text2" w:themeTint="80"/>
              </w:rPr>
              <w:t>]</w:t>
            </w:r>
          </w:p>
        </w:tc>
        <w:tc>
          <w:tcPr>
            <w:tcW w:w="5490" w:type="dxa"/>
            <w:gridSpan w:val="2"/>
            <w:tcBorders>
              <w:top w:val="nil"/>
            </w:tcBorders>
          </w:tcPr>
          <w:p w14:paraId="53329649" w14:textId="2492E7D0"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 xml:space="preserve">[Indicate elevator type, construction, detection systems, and sprinkler requirements &amp; provisions, for example:  A </w:t>
            </w:r>
            <w:proofErr w:type="spellStart"/>
            <w:r w:rsidRPr="00A05451">
              <w:rPr>
                <w:b w:val="0"/>
                <w:bCs/>
                <w:i/>
                <w:iCs/>
                <w:color w:val="4C94D8" w:themeColor="text2" w:themeTint="80"/>
              </w:rPr>
              <w:t>holeless</w:t>
            </w:r>
            <w:proofErr w:type="spellEnd"/>
            <w:r w:rsidRPr="00A05451">
              <w:rPr>
                <w:b w:val="0"/>
                <w:bCs/>
                <w:i/>
                <w:iCs/>
                <w:color w:val="4C94D8" w:themeColor="text2" w:themeTint="80"/>
              </w:rPr>
              <w:t xml:space="preserve"> hydraulic type elevator is provided with 1 hr. rated shaft walls, sprinklers, smoke detectors, flow switches and necessary appurtenances for elevator machine room, top and pit of </w:t>
            </w:r>
            <w:proofErr w:type="spellStart"/>
            <w:r w:rsidRPr="00A05451">
              <w:rPr>
                <w:b w:val="0"/>
                <w:bCs/>
                <w:i/>
                <w:iCs/>
                <w:color w:val="4C94D8" w:themeColor="text2" w:themeTint="80"/>
              </w:rPr>
              <w:t>hoistway</w:t>
            </w:r>
            <w:proofErr w:type="spellEnd"/>
            <w:r w:rsidRPr="00A05451">
              <w:rPr>
                <w:b w:val="0"/>
                <w:bCs/>
                <w:i/>
                <w:iCs/>
                <w:color w:val="4C94D8" w:themeColor="text2" w:themeTint="80"/>
              </w:rPr>
              <w:t xml:space="preserve">, see figure 4-4, UFC 3-600-01.  See contract drawings for figure for type of elevator used.  The elevator is not considered an egress component.  </w:t>
            </w:r>
            <w:proofErr w:type="spellStart"/>
            <w:r w:rsidRPr="00A05451">
              <w:rPr>
                <w:b w:val="0"/>
                <w:bCs/>
                <w:i/>
                <w:iCs/>
                <w:color w:val="4C94D8" w:themeColor="text2" w:themeTint="80"/>
              </w:rPr>
              <w:t>Hoistway</w:t>
            </w:r>
            <w:proofErr w:type="spellEnd"/>
            <w:r w:rsidRPr="00A05451">
              <w:rPr>
                <w:b w:val="0"/>
                <w:bCs/>
                <w:i/>
                <w:iCs/>
                <w:color w:val="4C94D8" w:themeColor="text2" w:themeTint="80"/>
              </w:rPr>
              <w:t xml:space="preserve"> vent and elevator lobby not required for shaft penetrating up to 3 stories.  Include </w:t>
            </w:r>
            <w:proofErr w:type="spellStart"/>
            <w:r w:rsidRPr="00A05451">
              <w:rPr>
                <w:b w:val="0"/>
                <w:bCs/>
                <w:i/>
                <w:iCs/>
                <w:color w:val="4C94D8" w:themeColor="text2" w:themeTint="80"/>
              </w:rPr>
              <w:t>hoistway</w:t>
            </w:r>
            <w:proofErr w:type="spellEnd"/>
            <w:r w:rsidRPr="00A05451">
              <w:rPr>
                <w:b w:val="0"/>
                <w:bCs/>
                <w:i/>
                <w:iCs/>
                <w:color w:val="4C94D8" w:themeColor="text2" w:themeTint="80"/>
              </w:rPr>
              <w:t xml:space="preserve"> pit entrapment protection per UFC 3-490-06: 3-3.1 requiring a door to an exit area.]</w:t>
            </w:r>
          </w:p>
        </w:tc>
      </w:tr>
      <w:tr w:rsidR="00B33056" w:rsidRPr="00B166A6" w14:paraId="52BA0F54"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77F17F28" w14:textId="593068CD" w:rsidR="00E16478" w:rsidRPr="009D323B" w:rsidRDefault="00E16478" w:rsidP="00C01AD1">
            <w:pPr>
              <w:pStyle w:val="COE-TableText"/>
              <w:numPr>
                <w:ilvl w:val="0"/>
                <w:numId w:val="21"/>
              </w:numPr>
              <w:spacing w:before="20" w:afterLines="20" w:after="48"/>
              <w:ind w:left="344"/>
              <w:rPr>
                <w:b w:val="0"/>
                <w:bCs/>
              </w:rPr>
            </w:pPr>
            <w:r w:rsidRPr="009D323B">
              <w:t>Roof Access:</w:t>
            </w:r>
          </w:p>
          <w:p w14:paraId="5668BF6C" w14:textId="6368829E" w:rsidR="00E16478" w:rsidRPr="00B166A6" w:rsidRDefault="00E16478" w:rsidP="00C01AD1">
            <w:pPr>
              <w:pStyle w:val="COE-TableText"/>
              <w:spacing w:before="20" w:afterLines="20" w:after="48"/>
            </w:pPr>
          </w:p>
        </w:tc>
        <w:tc>
          <w:tcPr>
            <w:tcW w:w="5490" w:type="dxa"/>
            <w:gridSpan w:val="2"/>
            <w:tcBorders>
              <w:bottom w:val="nil"/>
            </w:tcBorders>
            <w:hideMark/>
          </w:tcPr>
          <w:p w14:paraId="0B84796A" w14:textId="5F3FB66E"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33056" w:rsidRPr="00B166A6" w14:paraId="24C20D65"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918"/>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3B67C0DD" w14:textId="673F1F90" w:rsidR="00B33056" w:rsidRPr="00E16478" w:rsidRDefault="00B33056" w:rsidP="00C01AD1">
            <w:pPr>
              <w:pStyle w:val="COE-TableText"/>
              <w:spacing w:before="20" w:afterLines="20" w:after="48"/>
              <w:ind w:left="344"/>
              <w:rPr>
                <w:b w:val="0"/>
                <w:bCs/>
              </w:rPr>
            </w:pPr>
            <w:r w:rsidRPr="00B166A6">
              <w:rPr>
                <w:b w:val="0"/>
              </w:rPr>
              <w:t>UFC 3-600-01</w:t>
            </w:r>
            <w:r w:rsidR="000440AB">
              <w:rPr>
                <w:b w:val="0"/>
              </w:rPr>
              <w:t xml:space="preserve"> </w:t>
            </w:r>
            <w:r w:rsidR="000440AB" w:rsidRPr="000440AB">
              <w:rPr>
                <w:b w:val="0"/>
                <w:i/>
                <w:iCs/>
                <w:color w:val="4C94D8" w:themeColor="text2" w:themeTint="80"/>
              </w:rPr>
              <w:t xml:space="preserve">[par. </w:t>
            </w:r>
            <w:r w:rsidRPr="000440AB">
              <w:rPr>
                <w:b w:val="0"/>
                <w:i/>
                <w:iCs/>
                <w:color w:val="4C94D8" w:themeColor="text2" w:themeTint="80"/>
              </w:rPr>
              <w:t>10-4</w:t>
            </w:r>
            <w:r w:rsidR="000440AB" w:rsidRPr="000440AB">
              <w:rPr>
                <w:b w:val="0"/>
                <w:i/>
                <w:iCs/>
                <w:color w:val="4C94D8" w:themeColor="text2" w:themeTint="80"/>
              </w:rPr>
              <w:t>]</w:t>
            </w:r>
          </w:p>
          <w:p w14:paraId="193002CD" w14:textId="165EB37B" w:rsidR="00B33056" w:rsidRPr="009D323B" w:rsidRDefault="00B33056" w:rsidP="00C01AD1">
            <w:pPr>
              <w:pStyle w:val="COE-TableText"/>
              <w:spacing w:before="20" w:afterLines="20" w:after="48"/>
              <w:ind w:left="344"/>
            </w:pPr>
            <w:r w:rsidRPr="00B166A6">
              <w:rPr>
                <w:b w:val="0"/>
              </w:rPr>
              <w:t>IBC Chapter 1011.12</w:t>
            </w:r>
          </w:p>
        </w:tc>
        <w:tc>
          <w:tcPr>
            <w:tcW w:w="5490" w:type="dxa"/>
            <w:gridSpan w:val="2"/>
            <w:tcBorders>
              <w:top w:val="nil"/>
            </w:tcBorders>
          </w:tcPr>
          <w:p w14:paraId="61E8383B" w14:textId="6797E915"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requirements &amp; provisions for roof access.  If not required by code, user may request roof access from interior for convenience and in compliance with UFC 4-010-01 DoD Minimum Antiterrorism Standards for Bldgs.]</w:t>
            </w:r>
          </w:p>
        </w:tc>
      </w:tr>
      <w:tr w:rsidR="00C01AD1" w:rsidRPr="00B166A6" w14:paraId="45135D84"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3F57B521" w14:textId="09D5DC84" w:rsidR="00E16478" w:rsidRPr="00B33056" w:rsidRDefault="6FF555A9" w:rsidP="00C01AD1">
            <w:pPr>
              <w:pStyle w:val="COE-TableText"/>
              <w:numPr>
                <w:ilvl w:val="0"/>
                <w:numId w:val="21"/>
              </w:numPr>
              <w:spacing w:before="20" w:afterLines="20" w:after="48"/>
              <w:ind w:left="344"/>
              <w:rPr>
                <w:b w:val="0"/>
                <w:bCs/>
              </w:rPr>
            </w:pPr>
            <w:r w:rsidRPr="1125193B">
              <w:t>Hazardous Locations</w:t>
            </w:r>
          </w:p>
        </w:tc>
        <w:tc>
          <w:tcPr>
            <w:tcW w:w="5490" w:type="dxa"/>
            <w:gridSpan w:val="2"/>
            <w:tcBorders>
              <w:bottom w:val="nil"/>
            </w:tcBorders>
            <w:hideMark/>
          </w:tcPr>
          <w:p w14:paraId="22CC8B55" w14:textId="46DBA874"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33056" w:rsidRPr="00B166A6" w14:paraId="467AD170"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1665"/>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0E4B3F83" w14:textId="77777777" w:rsidR="00B33056" w:rsidRPr="00E16478" w:rsidRDefault="00B33056" w:rsidP="00C01AD1">
            <w:pPr>
              <w:pStyle w:val="COE-TableText"/>
              <w:spacing w:before="20" w:afterLines="20" w:after="48"/>
              <w:ind w:left="344"/>
              <w:rPr>
                <w:b w:val="0"/>
                <w:bCs/>
              </w:rPr>
            </w:pPr>
            <w:r w:rsidRPr="1125193B">
              <w:rPr>
                <w:b w:val="0"/>
              </w:rPr>
              <w:t>NFPA 70:  NEC Articles 500 &amp; 511</w:t>
            </w:r>
          </w:p>
          <w:p w14:paraId="0E310833" w14:textId="77777777" w:rsidR="00B33056" w:rsidRPr="1125193B" w:rsidRDefault="00B33056" w:rsidP="00C01AD1">
            <w:pPr>
              <w:pStyle w:val="COE-TableText"/>
              <w:spacing w:before="20" w:afterLines="20" w:after="48"/>
            </w:pPr>
          </w:p>
        </w:tc>
        <w:tc>
          <w:tcPr>
            <w:tcW w:w="5490" w:type="dxa"/>
            <w:gridSpan w:val="2"/>
            <w:tcBorders>
              <w:top w:val="nil"/>
            </w:tcBorders>
          </w:tcPr>
          <w:p w14:paraId="0A1443D4" w14:textId="1D54E2E5"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class and division of hazardous locations within the hangar bay, work bays, pits, and adjacent rooms.  Indicate methods used to unclassified areas adjacent to classified locations such as corridors, offices, stockrooms, mechanical rooms, and electrical rooms.  Indicate use of positive pressure or cut-off wall (to include door seals) to declassify areas adjacent to hazardous work areas.]</w:t>
            </w:r>
          </w:p>
        </w:tc>
      </w:tr>
      <w:tr w:rsidR="00B33056" w:rsidRPr="00B166A6" w14:paraId="01F84323"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53F55AD6" w14:textId="60959DD2" w:rsidR="00E16478" w:rsidRPr="009D323B" w:rsidRDefault="00E16478" w:rsidP="00C01AD1">
            <w:pPr>
              <w:pStyle w:val="COE-TableText"/>
              <w:numPr>
                <w:ilvl w:val="0"/>
                <w:numId w:val="21"/>
              </w:numPr>
              <w:spacing w:before="20" w:afterLines="20" w:after="48"/>
              <w:ind w:left="344"/>
              <w:rPr>
                <w:b w:val="0"/>
                <w:bCs/>
              </w:rPr>
            </w:pPr>
            <w:r w:rsidRPr="009D323B">
              <w:t>Fire Dept. Vehicle Access</w:t>
            </w:r>
          </w:p>
          <w:p w14:paraId="75AA43F1" w14:textId="58F1C944" w:rsidR="00E16478" w:rsidRPr="00B166A6" w:rsidRDefault="00E16478" w:rsidP="00C01AD1">
            <w:pPr>
              <w:pStyle w:val="COE-TableText"/>
              <w:spacing w:before="20" w:afterLines="20" w:after="48"/>
            </w:pPr>
          </w:p>
        </w:tc>
        <w:tc>
          <w:tcPr>
            <w:tcW w:w="5490" w:type="dxa"/>
            <w:gridSpan w:val="2"/>
            <w:tcBorders>
              <w:bottom w:val="nil"/>
            </w:tcBorders>
            <w:hideMark/>
          </w:tcPr>
          <w:p w14:paraId="1FFD6F49" w14:textId="09948617"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33056" w:rsidRPr="00B166A6" w14:paraId="0C66E7A1"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1106"/>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4EC3140A" w14:textId="6E8B025C" w:rsidR="00B33056" w:rsidRPr="00E16478" w:rsidRDefault="00B33056" w:rsidP="00C01AD1">
            <w:pPr>
              <w:pStyle w:val="COE-TableText"/>
              <w:spacing w:before="20" w:afterLines="20" w:after="48"/>
              <w:ind w:left="344"/>
              <w:rPr>
                <w:b w:val="0"/>
                <w:bCs/>
              </w:rPr>
            </w:pPr>
            <w:r w:rsidRPr="00B166A6">
              <w:rPr>
                <w:b w:val="0"/>
              </w:rPr>
              <w:t>UFC 3-600-01</w:t>
            </w:r>
            <w:r w:rsidR="000440AB">
              <w:rPr>
                <w:b w:val="0"/>
              </w:rPr>
              <w:t xml:space="preserve"> </w:t>
            </w:r>
            <w:r w:rsidR="000440AB" w:rsidRPr="000440AB">
              <w:rPr>
                <w:b w:val="0"/>
                <w:i/>
                <w:iCs/>
                <w:color w:val="4C94D8" w:themeColor="text2" w:themeTint="80"/>
              </w:rPr>
              <w:t>[par.</w:t>
            </w:r>
            <w:r w:rsidRPr="000440AB">
              <w:rPr>
                <w:b w:val="0"/>
                <w:i/>
                <w:iCs/>
                <w:color w:val="4C94D8" w:themeColor="text2" w:themeTint="80"/>
              </w:rPr>
              <w:t xml:space="preserve"> 9-1</w:t>
            </w:r>
            <w:r w:rsidR="000440AB" w:rsidRPr="000440AB">
              <w:rPr>
                <w:b w:val="0"/>
                <w:i/>
                <w:iCs/>
                <w:color w:val="4C94D8" w:themeColor="text2" w:themeTint="80"/>
              </w:rPr>
              <w:t>]</w:t>
            </w:r>
          </w:p>
          <w:p w14:paraId="5400267C" w14:textId="2CE49169" w:rsidR="00B33056" w:rsidRPr="009D323B" w:rsidRDefault="00B33056" w:rsidP="00C01AD1">
            <w:pPr>
              <w:pStyle w:val="COE-TableText"/>
              <w:spacing w:before="20" w:afterLines="20" w:after="48"/>
              <w:ind w:left="344"/>
            </w:pPr>
            <w:r w:rsidRPr="00B166A6">
              <w:rPr>
                <w:b w:val="0"/>
              </w:rPr>
              <w:t>NFPA 1:  18.2.3.4.1</w:t>
            </w:r>
          </w:p>
        </w:tc>
        <w:tc>
          <w:tcPr>
            <w:tcW w:w="5490" w:type="dxa"/>
            <w:gridSpan w:val="2"/>
            <w:tcBorders>
              <w:top w:val="nil"/>
            </w:tcBorders>
          </w:tcPr>
          <w:p w14:paraId="24D14C40" w14:textId="76DE9ED5"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requirements and provisions for vehicle access to the building, for example:  All weather ground access provided with widened/thickened sidewalks at 30 ft. from the building on two sides of the of all facilities more than two story building.]</w:t>
            </w:r>
          </w:p>
        </w:tc>
      </w:tr>
      <w:tr w:rsidR="00C01AD1" w:rsidRPr="00B166A6" w14:paraId="0CC121D4"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46978780" w14:textId="57DC66C3" w:rsidR="00E16478" w:rsidRPr="009D323B" w:rsidRDefault="00E16478" w:rsidP="00C01AD1">
            <w:pPr>
              <w:pStyle w:val="COE-TableText"/>
              <w:numPr>
                <w:ilvl w:val="0"/>
                <w:numId w:val="21"/>
              </w:numPr>
              <w:spacing w:before="20" w:afterLines="20" w:after="48"/>
              <w:ind w:left="344"/>
              <w:rPr>
                <w:b w:val="0"/>
                <w:bCs/>
              </w:rPr>
            </w:pPr>
            <w:r w:rsidRPr="009D323B">
              <w:t>Fire Hydrant Installation</w:t>
            </w:r>
          </w:p>
          <w:p w14:paraId="45EFA1F9" w14:textId="6DE5A43C" w:rsidR="00E16478" w:rsidRPr="00B166A6" w:rsidRDefault="00E16478" w:rsidP="00C01AD1">
            <w:pPr>
              <w:pStyle w:val="COE-TableText"/>
              <w:spacing w:before="20" w:afterLines="20" w:after="48"/>
              <w:rPr>
                <w:b w:val="0"/>
                <w:bCs/>
              </w:rPr>
            </w:pPr>
          </w:p>
        </w:tc>
        <w:tc>
          <w:tcPr>
            <w:tcW w:w="5490" w:type="dxa"/>
            <w:gridSpan w:val="2"/>
            <w:tcBorders>
              <w:bottom w:val="nil"/>
            </w:tcBorders>
            <w:hideMark/>
          </w:tcPr>
          <w:p w14:paraId="1525A041" w14:textId="2573E0DD"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33056" w:rsidRPr="00B166A6" w14:paraId="0CB630FD"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495"/>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10004FF5" w14:textId="68EA12C2" w:rsidR="00B33056" w:rsidRPr="009D323B" w:rsidRDefault="00B33056" w:rsidP="00C01AD1">
            <w:pPr>
              <w:pStyle w:val="COE-TableText"/>
              <w:spacing w:before="20" w:afterLines="20" w:after="48"/>
              <w:ind w:left="344"/>
            </w:pPr>
            <w:r w:rsidRPr="00B166A6">
              <w:rPr>
                <w:b w:val="0"/>
              </w:rPr>
              <w:t>UFC 3-600-01</w:t>
            </w:r>
            <w:r w:rsidR="000440AB">
              <w:rPr>
                <w:b w:val="0"/>
              </w:rPr>
              <w:t xml:space="preserve"> </w:t>
            </w:r>
            <w:r w:rsidR="000440AB" w:rsidRPr="000440AB">
              <w:rPr>
                <w:b w:val="0"/>
                <w:i/>
                <w:iCs/>
                <w:color w:val="4C94D8" w:themeColor="text2" w:themeTint="80"/>
              </w:rPr>
              <w:t>[par.</w:t>
            </w:r>
            <w:r w:rsidRPr="000440AB">
              <w:rPr>
                <w:b w:val="0"/>
                <w:i/>
                <w:iCs/>
                <w:color w:val="4C94D8" w:themeColor="text2" w:themeTint="80"/>
              </w:rPr>
              <w:t xml:space="preserve"> 9-3.5</w:t>
            </w:r>
            <w:r w:rsidR="000440AB" w:rsidRPr="000440AB">
              <w:rPr>
                <w:b w:val="0"/>
                <w:i/>
                <w:iCs/>
                <w:color w:val="4C94D8" w:themeColor="text2" w:themeTint="80"/>
              </w:rPr>
              <w:t>]</w:t>
            </w:r>
          </w:p>
        </w:tc>
        <w:tc>
          <w:tcPr>
            <w:tcW w:w="5490" w:type="dxa"/>
            <w:gridSpan w:val="2"/>
            <w:tcBorders>
              <w:top w:val="nil"/>
            </w:tcBorders>
          </w:tcPr>
          <w:p w14:paraId="7708190E" w14:textId="0A50D5E3" w:rsidR="00B33056" w:rsidRPr="00A05451" w:rsidRDefault="00B33056"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hydrant installation requirements and provisions including spacing based on building type.]</w:t>
            </w:r>
          </w:p>
        </w:tc>
      </w:tr>
      <w:tr w:rsidR="00B07744" w:rsidRPr="00B166A6" w14:paraId="794C1DDA"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264F2B6D" w14:textId="25477B67" w:rsidR="00E16478" w:rsidRPr="009D323B" w:rsidRDefault="00E16478" w:rsidP="00C01AD1">
            <w:pPr>
              <w:pStyle w:val="COE-TableText"/>
              <w:numPr>
                <w:ilvl w:val="0"/>
                <w:numId w:val="21"/>
              </w:numPr>
              <w:spacing w:before="20" w:afterLines="20" w:after="48"/>
              <w:ind w:left="344"/>
              <w:rPr>
                <w:b w:val="0"/>
                <w:bCs/>
              </w:rPr>
            </w:pPr>
            <w:r w:rsidRPr="009D323B">
              <w:t>Kitchen Cooking Exhaust Equipment</w:t>
            </w:r>
          </w:p>
          <w:p w14:paraId="6EA7D345" w14:textId="39E8131B" w:rsidR="00E16478" w:rsidRPr="00B166A6" w:rsidRDefault="00E16478" w:rsidP="00C01AD1">
            <w:pPr>
              <w:pStyle w:val="COE-TableText"/>
              <w:spacing w:before="20" w:afterLines="20" w:after="48"/>
            </w:pPr>
          </w:p>
        </w:tc>
        <w:tc>
          <w:tcPr>
            <w:tcW w:w="5490" w:type="dxa"/>
            <w:gridSpan w:val="2"/>
            <w:tcBorders>
              <w:bottom w:val="nil"/>
            </w:tcBorders>
            <w:hideMark/>
          </w:tcPr>
          <w:p w14:paraId="3760FB92" w14:textId="7BF0AA49"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07744" w:rsidRPr="00B166A6" w14:paraId="62049851" w14:textId="77777777" w:rsidTr="004F7AA9">
        <w:trPr>
          <w:gridAfter w:val="1"/>
          <w:cnfStyle w:val="100000000000" w:firstRow="1" w:lastRow="0" w:firstColumn="0" w:lastColumn="0" w:oddVBand="0" w:evenVBand="0" w:oddHBand="0" w:evenHBand="0" w:firstRowFirstColumn="0" w:firstRowLastColumn="0" w:lastRowFirstColumn="0" w:lastRowLastColumn="0"/>
          <w:wAfter w:w="91" w:type="dxa"/>
          <w:trHeight w:val="1170"/>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1731D258" w14:textId="4B132127" w:rsidR="00B07744" w:rsidRPr="00EC6725" w:rsidRDefault="00B07744" w:rsidP="00C01AD1">
            <w:pPr>
              <w:pStyle w:val="COE-TableText"/>
              <w:spacing w:before="20" w:afterLines="20" w:after="48"/>
              <w:ind w:left="344"/>
              <w:rPr>
                <w:b w:val="0"/>
                <w:bCs/>
              </w:rPr>
            </w:pPr>
            <w:r w:rsidRPr="00B166A6">
              <w:rPr>
                <w:b w:val="0"/>
              </w:rPr>
              <w:lastRenderedPageBreak/>
              <w:t>NFPA 101: 9.2.3, Chapters 12-42</w:t>
            </w:r>
          </w:p>
          <w:p w14:paraId="21905579" w14:textId="6D5F4425" w:rsidR="00B07744" w:rsidRPr="009D323B" w:rsidRDefault="00B07744" w:rsidP="00C01AD1">
            <w:pPr>
              <w:pStyle w:val="COE-TableText"/>
              <w:spacing w:before="20" w:afterLines="20" w:after="48"/>
              <w:ind w:left="344"/>
            </w:pPr>
            <w:r w:rsidRPr="00B166A6">
              <w:rPr>
                <w:b w:val="0"/>
              </w:rPr>
              <w:t>NFPA 96</w:t>
            </w:r>
          </w:p>
        </w:tc>
        <w:tc>
          <w:tcPr>
            <w:tcW w:w="5490" w:type="dxa"/>
            <w:gridSpan w:val="2"/>
            <w:tcBorders>
              <w:top w:val="nil"/>
            </w:tcBorders>
          </w:tcPr>
          <w:p w14:paraId="392BD7DA" w14:textId="17D17A40" w:rsidR="00B07744" w:rsidRPr="00A05451" w:rsidRDefault="00B07744"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provision for kitchen cooking equipment in the project.  Indicate extinguishing system required and provided.  On contract drawings, show all interlocks with manual release switches, fuel shutoff valves, electrical shunt trips, exhaust fans, and building alarms.]</w:t>
            </w:r>
          </w:p>
        </w:tc>
      </w:tr>
      <w:tr w:rsidR="00E16478" w:rsidRPr="00B166A6" w14:paraId="5FE79266" w14:textId="77777777" w:rsidTr="00896152">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451" w:type="dxa"/>
            <w:gridSpan w:val="4"/>
            <w:shd w:val="clear" w:color="auto" w:fill="000000" w:themeFill="text1"/>
            <w:noWrap/>
            <w:hideMark/>
          </w:tcPr>
          <w:p w14:paraId="1576E919" w14:textId="13C87F3B" w:rsidR="00F51253" w:rsidRPr="00504DF5" w:rsidRDefault="00EC6725" w:rsidP="00504DF5">
            <w:pPr>
              <w:pStyle w:val="COE-TableText"/>
            </w:pPr>
            <w:r w:rsidRPr="00A05451">
              <w:t>5</w:t>
            </w:r>
            <w:r w:rsidR="00F51253" w:rsidRPr="00A05451">
              <w:t>.  EXISTING FACILITIES:</w:t>
            </w:r>
          </w:p>
        </w:tc>
      </w:tr>
      <w:tr w:rsidR="00777AE7" w:rsidRPr="00B166A6" w14:paraId="5F48A61C"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9360" w:type="dxa"/>
            <w:gridSpan w:val="3"/>
            <w:tcBorders>
              <w:bottom w:val="nil"/>
            </w:tcBorders>
            <w:noWrap/>
          </w:tcPr>
          <w:p w14:paraId="703C95B8" w14:textId="11F3BB85" w:rsidR="00777AE7" w:rsidRPr="00777AE7" w:rsidRDefault="00777AE7" w:rsidP="00C01AD1">
            <w:pPr>
              <w:pStyle w:val="COE-TableText"/>
              <w:spacing w:before="20" w:afterLines="20" w:after="48"/>
              <w:rPr>
                <w:b w:val="0"/>
                <w:bCs/>
                <w:i/>
                <w:iCs/>
                <w:color w:val="4C94D8" w:themeColor="text2" w:themeTint="80"/>
              </w:rPr>
            </w:pPr>
            <w:r w:rsidRPr="00777AE7">
              <w:rPr>
                <w:b w:val="0"/>
                <w:bCs/>
                <w:i/>
                <w:iCs/>
                <w:color w:val="4C94D8" w:themeColor="text2" w:themeTint="80"/>
              </w:rPr>
              <w:t>[If project scope does not include work to an existing facility, Section 5 can be indicated as not applicable.]</w:t>
            </w:r>
          </w:p>
        </w:tc>
      </w:tr>
      <w:tr w:rsidR="00A05451" w:rsidRPr="00B166A6" w14:paraId="6FD2758E"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432"/>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7FEC7B48" w14:textId="4D0989E0" w:rsidR="00E16478" w:rsidRPr="009D323B" w:rsidRDefault="00E16478" w:rsidP="00C01AD1">
            <w:pPr>
              <w:pStyle w:val="COE-TableText"/>
              <w:numPr>
                <w:ilvl w:val="0"/>
                <w:numId w:val="22"/>
              </w:numPr>
              <w:spacing w:before="20" w:afterLines="20" w:after="48"/>
              <w:ind w:left="344"/>
              <w:rPr>
                <w:b w:val="0"/>
                <w:bCs/>
                <w:color w:val="000000"/>
              </w:rPr>
            </w:pPr>
            <w:r w:rsidRPr="009D323B">
              <w:rPr>
                <w:color w:val="000000"/>
              </w:rPr>
              <w:t>Existing Facility Deficiency Upgrade:</w:t>
            </w:r>
          </w:p>
          <w:p w14:paraId="20AAF553" w14:textId="70405CD6" w:rsidR="00E16478" w:rsidRPr="00B166A6" w:rsidRDefault="00E16478" w:rsidP="00C01AD1">
            <w:pPr>
              <w:pStyle w:val="COE-TableText"/>
              <w:spacing w:before="20" w:afterLines="20" w:after="48"/>
              <w:rPr>
                <w:color w:val="000000"/>
              </w:rPr>
            </w:pPr>
          </w:p>
        </w:tc>
        <w:tc>
          <w:tcPr>
            <w:tcW w:w="5490" w:type="dxa"/>
            <w:gridSpan w:val="2"/>
            <w:tcBorders>
              <w:bottom w:val="nil"/>
            </w:tcBorders>
            <w:hideMark/>
          </w:tcPr>
          <w:p w14:paraId="59923017" w14:textId="42091BAE" w:rsidR="00CC2D48" w:rsidRPr="00A05451" w:rsidRDefault="00CC2D4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07744" w:rsidRPr="00B166A6" w14:paraId="46402891"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004"/>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70365EC6" w14:textId="023958B1" w:rsidR="00B07744" w:rsidRPr="004E65EF" w:rsidRDefault="00B07744" w:rsidP="00C01AD1">
            <w:pPr>
              <w:pStyle w:val="COE-TableText"/>
              <w:spacing w:before="20" w:afterLines="20" w:after="48"/>
              <w:ind w:left="344"/>
              <w:rPr>
                <w:b w:val="0"/>
                <w:bCs/>
              </w:rPr>
            </w:pPr>
            <w:r w:rsidRPr="004E65EF">
              <w:rPr>
                <w:b w:val="0"/>
              </w:rPr>
              <w:t>UFC 1-200-01</w:t>
            </w:r>
            <w:r w:rsidR="000440AB">
              <w:rPr>
                <w:b w:val="0"/>
              </w:rPr>
              <w:t xml:space="preserve"> </w:t>
            </w:r>
            <w:r w:rsidR="000440AB" w:rsidRPr="000440AB">
              <w:rPr>
                <w:b w:val="0"/>
                <w:i/>
                <w:iCs/>
                <w:color w:val="4C94D8" w:themeColor="text2" w:themeTint="80"/>
              </w:rPr>
              <w:t xml:space="preserve">[par. </w:t>
            </w:r>
            <w:r w:rsidRPr="000440AB">
              <w:rPr>
                <w:b w:val="0"/>
                <w:i/>
                <w:iCs/>
                <w:color w:val="4C94D8" w:themeColor="text2" w:themeTint="80"/>
              </w:rPr>
              <w:t>3-3.1</w:t>
            </w:r>
            <w:r w:rsidR="000440AB" w:rsidRPr="000440AB">
              <w:rPr>
                <w:b w:val="0"/>
                <w:i/>
                <w:iCs/>
                <w:color w:val="4C94D8" w:themeColor="text2" w:themeTint="80"/>
              </w:rPr>
              <w:t>]</w:t>
            </w:r>
          </w:p>
          <w:p w14:paraId="466ADFEF" w14:textId="70DEB475" w:rsidR="00B07744" w:rsidRPr="009D323B" w:rsidRDefault="00B07744" w:rsidP="00C01AD1">
            <w:pPr>
              <w:pStyle w:val="COE-TableText"/>
              <w:spacing w:before="20" w:afterLines="20" w:after="48"/>
              <w:ind w:left="344"/>
              <w:rPr>
                <w:color w:val="000000"/>
              </w:rPr>
            </w:pPr>
            <w:r w:rsidRPr="00B166A6">
              <w:rPr>
                <w:b w:val="0"/>
                <w:color w:val="000000"/>
              </w:rPr>
              <w:t>NFPA 101: Chapters 12-42</w:t>
            </w:r>
          </w:p>
        </w:tc>
        <w:tc>
          <w:tcPr>
            <w:tcW w:w="5490" w:type="dxa"/>
            <w:gridSpan w:val="2"/>
            <w:tcBorders>
              <w:top w:val="nil"/>
            </w:tcBorders>
          </w:tcPr>
          <w:p w14:paraId="76988ED7" w14:textId="77777777" w:rsidR="00B07744" w:rsidRPr="00A05451" w:rsidRDefault="00B07744"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 xml:space="preserve">[Facilities as they exist prior to project, must meet NFPA 101 for existing occupancy. Entire facility must comply with the applicable existing occupancy chapter of NFPA 101 before beginning the project for work in existing facilities. A full facilities assessment is required to identify building deficiencies.  </w:t>
            </w:r>
          </w:p>
          <w:p w14:paraId="2762DD9E" w14:textId="77777777" w:rsidR="00B07744" w:rsidRPr="00A05451" w:rsidRDefault="00B07744"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 xml:space="preserve">Indicate what life safety deficiencies must be upgraded as part of the project or </w:t>
            </w:r>
          </w:p>
          <w:p w14:paraId="0D1DAB45" w14:textId="3833697E" w:rsidR="00B07744" w:rsidRPr="00A05451" w:rsidRDefault="00B07744"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Establish management protocols to provide a level of life safety equivalent to that required by NFPA 101 for existing occupancies, until an upgrade project can be done.  Management protocols must be in writing and approved by the BO/AHJ.]</w:t>
            </w:r>
          </w:p>
        </w:tc>
      </w:tr>
      <w:tr w:rsidR="00C01AD1" w:rsidRPr="00B166A6" w14:paraId="3A92FE7D"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13197CDA" w14:textId="2B63EEC9" w:rsidR="00E16478" w:rsidRPr="009D323B" w:rsidRDefault="00E16478" w:rsidP="00C01AD1">
            <w:pPr>
              <w:pStyle w:val="COE-TableText"/>
              <w:numPr>
                <w:ilvl w:val="0"/>
                <w:numId w:val="22"/>
              </w:numPr>
              <w:spacing w:before="20" w:afterLines="20" w:after="48"/>
              <w:ind w:left="344"/>
              <w:rPr>
                <w:b w:val="0"/>
                <w:bCs/>
                <w:color w:val="000000"/>
              </w:rPr>
            </w:pPr>
            <w:r w:rsidRPr="009D323B">
              <w:rPr>
                <w:color w:val="000000"/>
              </w:rPr>
              <w:t>Work in Existing Facilities:</w:t>
            </w:r>
          </w:p>
          <w:p w14:paraId="3174C192" w14:textId="43BC85F0" w:rsidR="00E16478" w:rsidRPr="00B166A6" w:rsidRDefault="00E16478" w:rsidP="00C01AD1">
            <w:pPr>
              <w:pStyle w:val="COE-TableText"/>
              <w:spacing w:before="20" w:afterLines="20" w:after="48"/>
              <w:rPr>
                <w:color w:val="000000"/>
              </w:rPr>
            </w:pPr>
          </w:p>
        </w:tc>
        <w:tc>
          <w:tcPr>
            <w:tcW w:w="5490" w:type="dxa"/>
            <w:gridSpan w:val="2"/>
            <w:tcBorders>
              <w:bottom w:val="nil"/>
            </w:tcBorders>
            <w:hideMark/>
          </w:tcPr>
          <w:p w14:paraId="6732D5DA" w14:textId="115AA33F" w:rsidR="00E16478" w:rsidRPr="00A05451" w:rsidRDefault="00E16478"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B07744" w:rsidRPr="00B166A6" w14:paraId="2894BE19"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864"/>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5410BE8E" w14:textId="119FCD05" w:rsidR="00B07744" w:rsidRPr="009D323B" w:rsidRDefault="00B07744" w:rsidP="00C01AD1">
            <w:pPr>
              <w:pStyle w:val="COE-TableText"/>
              <w:spacing w:before="20" w:afterLines="20" w:after="48"/>
              <w:ind w:left="344"/>
              <w:rPr>
                <w:color w:val="000000"/>
              </w:rPr>
            </w:pPr>
            <w:r w:rsidRPr="00B166A6">
              <w:rPr>
                <w:b w:val="0"/>
                <w:color w:val="000000"/>
              </w:rPr>
              <w:t>UFC 3-600-01</w:t>
            </w:r>
            <w:r w:rsidR="000440AB">
              <w:rPr>
                <w:b w:val="0"/>
                <w:color w:val="000000"/>
              </w:rPr>
              <w:t xml:space="preserve"> </w:t>
            </w:r>
            <w:r w:rsidR="000440AB" w:rsidRPr="000440AB">
              <w:rPr>
                <w:b w:val="0"/>
                <w:i/>
                <w:iCs/>
                <w:color w:val="4C94D8" w:themeColor="text2" w:themeTint="80"/>
              </w:rPr>
              <w:t xml:space="preserve">[par. </w:t>
            </w:r>
            <w:r w:rsidRPr="000440AB">
              <w:rPr>
                <w:b w:val="0"/>
                <w:i/>
                <w:iCs/>
                <w:color w:val="4C94D8" w:themeColor="text2" w:themeTint="80"/>
              </w:rPr>
              <w:t>34-1.2.1</w:t>
            </w:r>
            <w:r w:rsidR="000440AB" w:rsidRPr="000440AB">
              <w:rPr>
                <w:b w:val="0"/>
                <w:i/>
                <w:iCs/>
                <w:color w:val="4C94D8" w:themeColor="text2" w:themeTint="80"/>
              </w:rPr>
              <w:t>]</w:t>
            </w:r>
          </w:p>
        </w:tc>
        <w:tc>
          <w:tcPr>
            <w:tcW w:w="5490" w:type="dxa"/>
            <w:gridSpan w:val="2"/>
            <w:tcBorders>
              <w:top w:val="nil"/>
              <w:bottom w:val="nil"/>
            </w:tcBorders>
          </w:tcPr>
          <w:p w14:paraId="216B331E" w14:textId="3018F755" w:rsidR="00B07744" w:rsidRPr="00A05451" w:rsidRDefault="00B07744"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[Conform to the requirements of the Building Rehabilitation chapter of NFPA 101 for design and construction of the project except as specified in UFC 3-600-01.]</w:t>
            </w:r>
          </w:p>
        </w:tc>
      </w:tr>
      <w:tr w:rsidR="00960DA4" w:rsidRPr="00B166A6" w14:paraId="7F87D345"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720"/>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01380097" w14:textId="3E55E2F5" w:rsidR="00960DA4" w:rsidRPr="00B166A6" w:rsidRDefault="00960DA4" w:rsidP="00C01AD1">
            <w:pPr>
              <w:pStyle w:val="COE-TableText"/>
              <w:spacing w:before="20" w:afterLines="20" w:after="48"/>
              <w:ind w:left="344"/>
              <w:rPr>
                <w:color w:val="000000"/>
              </w:rPr>
            </w:pPr>
            <w:r w:rsidRPr="00B166A6">
              <w:rPr>
                <w:b w:val="0"/>
                <w:color w:val="000000"/>
              </w:rPr>
              <w:t>NFPA 101, Chapter 43, Repair</w:t>
            </w:r>
          </w:p>
        </w:tc>
        <w:tc>
          <w:tcPr>
            <w:tcW w:w="5490" w:type="dxa"/>
            <w:gridSpan w:val="2"/>
            <w:tcBorders>
              <w:top w:val="nil"/>
              <w:bottom w:val="nil"/>
            </w:tcBorders>
          </w:tcPr>
          <w:p w14:paraId="5C7B415F" w14:textId="4886F390" w:rsidR="00960DA4" w:rsidRPr="00A05451" w:rsidRDefault="00960DA4"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[Identify the project area that apply to Repair, indicating how area meets NFPA 101 requirements.]</w:t>
            </w:r>
          </w:p>
        </w:tc>
      </w:tr>
      <w:tr w:rsidR="00960DA4" w:rsidRPr="00B166A6" w14:paraId="2670E447"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720"/>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36E0822C" w14:textId="63FB984E" w:rsidR="00960DA4" w:rsidRPr="00B166A6" w:rsidRDefault="00012D92" w:rsidP="00C01AD1">
            <w:pPr>
              <w:pStyle w:val="COE-TableText"/>
              <w:spacing w:before="20" w:afterLines="20" w:after="48"/>
              <w:ind w:left="344"/>
              <w:rPr>
                <w:color w:val="000000"/>
              </w:rPr>
            </w:pPr>
            <w:r w:rsidRPr="00B166A6">
              <w:rPr>
                <w:b w:val="0"/>
                <w:color w:val="000000"/>
              </w:rPr>
              <w:t>NFPA 101, Chapter 43, Renovation</w:t>
            </w:r>
          </w:p>
        </w:tc>
        <w:tc>
          <w:tcPr>
            <w:tcW w:w="5490" w:type="dxa"/>
            <w:gridSpan w:val="2"/>
            <w:tcBorders>
              <w:top w:val="nil"/>
              <w:bottom w:val="nil"/>
            </w:tcBorders>
          </w:tcPr>
          <w:p w14:paraId="5DEE9FAF" w14:textId="64DB208D" w:rsidR="00960DA4" w:rsidRPr="00A05451" w:rsidRDefault="002E57FD"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w:t>
            </w:r>
            <w:r w:rsidR="00012D92" w:rsidRPr="00A05451">
              <w:rPr>
                <w:b w:val="0"/>
                <w:bCs/>
                <w:i/>
                <w:iCs/>
                <w:color w:val="4C94D8" w:themeColor="text2" w:themeTint="80"/>
              </w:rPr>
              <w:t>Identify the project area that apply to Renovation, indicating how area meets NFPA 101 requirements.</w:t>
            </w:r>
            <w:r w:rsidRPr="00A05451">
              <w:rPr>
                <w:b w:val="0"/>
                <w:bCs/>
                <w:i/>
                <w:iCs/>
                <w:color w:val="4C94D8" w:themeColor="text2" w:themeTint="80"/>
              </w:rPr>
              <w:t>]</w:t>
            </w:r>
          </w:p>
        </w:tc>
      </w:tr>
      <w:tr w:rsidR="002E57FD" w:rsidRPr="00B166A6" w14:paraId="40A7BE7F"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720"/>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28FDCA1D" w14:textId="448ED574" w:rsidR="002E57FD" w:rsidRPr="00B166A6" w:rsidRDefault="002E57FD" w:rsidP="00C01AD1">
            <w:pPr>
              <w:pStyle w:val="COE-TableText"/>
              <w:spacing w:before="20" w:afterLines="20" w:after="48"/>
              <w:ind w:left="344"/>
              <w:rPr>
                <w:color w:val="000000"/>
              </w:rPr>
            </w:pPr>
            <w:r w:rsidRPr="00B166A6">
              <w:rPr>
                <w:b w:val="0"/>
                <w:color w:val="000000"/>
              </w:rPr>
              <w:t>NFPA 101, Chapter 43, Modification</w:t>
            </w:r>
          </w:p>
        </w:tc>
        <w:tc>
          <w:tcPr>
            <w:tcW w:w="5490" w:type="dxa"/>
            <w:gridSpan w:val="2"/>
            <w:tcBorders>
              <w:top w:val="nil"/>
              <w:bottom w:val="nil"/>
            </w:tcBorders>
          </w:tcPr>
          <w:p w14:paraId="2B3F90EE" w14:textId="3D7E1308" w:rsidR="002E57FD" w:rsidRPr="00A05451" w:rsidRDefault="002E57FD"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[Identify the project area that apply to Modification, indicating how area meets NFPA 101 requirements.]</w:t>
            </w:r>
          </w:p>
        </w:tc>
      </w:tr>
      <w:tr w:rsidR="002E57FD" w:rsidRPr="00B166A6" w14:paraId="3C8FEA07"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720"/>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340F9CFA" w14:textId="7CF81602" w:rsidR="002E57FD" w:rsidRPr="00B166A6" w:rsidRDefault="002E57FD" w:rsidP="00C01AD1">
            <w:pPr>
              <w:pStyle w:val="COE-TableText"/>
              <w:spacing w:before="20" w:afterLines="20" w:after="48"/>
              <w:ind w:left="344"/>
              <w:rPr>
                <w:color w:val="000000"/>
              </w:rPr>
            </w:pPr>
            <w:r w:rsidRPr="00B166A6">
              <w:rPr>
                <w:b w:val="0"/>
                <w:color w:val="000000"/>
              </w:rPr>
              <w:t>NFPA 101, Chapter 43, Reconstructio</w:t>
            </w:r>
            <w:r>
              <w:rPr>
                <w:b w:val="0"/>
                <w:color w:val="000000"/>
              </w:rPr>
              <w:t>n</w:t>
            </w:r>
          </w:p>
        </w:tc>
        <w:tc>
          <w:tcPr>
            <w:tcW w:w="5490" w:type="dxa"/>
            <w:gridSpan w:val="2"/>
            <w:tcBorders>
              <w:top w:val="nil"/>
              <w:bottom w:val="nil"/>
            </w:tcBorders>
          </w:tcPr>
          <w:p w14:paraId="5605EE32" w14:textId="114E730C" w:rsidR="002E57FD" w:rsidRPr="00A05451" w:rsidRDefault="002E57FD"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[Identify project areas that apply to Reconstruction, indicating how area meets UFC and NFPA  101 requirements.]</w:t>
            </w:r>
          </w:p>
        </w:tc>
      </w:tr>
      <w:tr w:rsidR="002E57FD" w:rsidRPr="00B166A6" w14:paraId="270B01E1"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1080"/>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53B06049" w14:textId="731CCDA4" w:rsidR="002E57FD" w:rsidRPr="00EC6725" w:rsidRDefault="002E57FD" w:rsidP="00C01AD1">
            <w:pPr>
              <w:pStyle w:val="COE-TableText"/>
              <w:spacing w:before="20" w:afterLines="20" w:after="48"/>
              <w:ind w:left="344"/>
              <w:rPr>
                <w:b w:val="0"/>
                <w:bCs/>
                <w:color w:val="000000"/>
              </w:rPr>
            </w:pPr>
            <w:r w:rsidRPr="00B166A6">
              <w:rPr>
                <w:b w:val="0"/>
                <w:color w:val="000000"/>
              </w:rPr>
              <w:t>UFC 3-600-01</w:t>
            </w:r>
            <w:r w:rsidR="000440AB">
              <w:rPr>
                <w:b w:val="0"/>
                <w:color w:val="000000"/>
              </w:rPr>
              <w:t xml:space="preserve"> </w:t>
            </w:r>
            <w:r w:rsidR="000440AB" w:rsidRPr="000440AB">
              <w:rPr>
                <w:b w:val="0"/>
                <w:i/>
                <w:iCs/>
                <w:color w:val="4C94D8" w:themeColor="text2" w:themeTint="80"/>
              </w:rPr>
              <w:t xml:space="preserve">[par. </w:t>
            </w:r>
            <w:r w:rsidRPr="000440AB">
              <w:rPr>
                <w:b w:val="0"/>
                <w:i/>
                <w:iCs/>
                <w:color w:val="4C94D8" w:themeColor="text2" w:themeTint="80"/>
              </w:rPr>
              <w:t>34-1.2.8</w:t>
            </w:r>
            <w:r w:rsidR="000440AB" w:rsidRPr="000440AB">
              <w:rPr>
                <w:b w:val="0"/>
                <w:i/>
                <w:iCs/>
                <w:color w:val="4C94D8" w:themeColor="text2" w:themeTint="80"/>
              </w:rPr>
              <w:t>]</w:t>
            </w:r>
          </w:p>
          <w:p w14:paraId="72513A66" w14:textId="77777777" w:rsidR="002E57FD" w:rsidRPr="00B166A6" w:rsidRDefault="002E57FD" w:rsidP="00C01AD1">
            <w:pPr>
              <w:pStyle w:val="COE-TableText"/>
              <w:spacing w:before="20" w:afterLines="20" w:after="48"/>
              <w:ind w:left="344"/>
              <w:rPr>
                <w:color w:val="000000"/>
              </w:rPr>
            </w:pPr>
          </w:p>
        </w:tc>
        <w:tc>
          <w:tcPr>
            <w:tcW w:w="5490" w:type="dxa"/>
            <w:gridSpan w:val="2"/>
            <w:tcBorders>
              <w:top w:val="nil"/>
              <w:bottom w:val="nil"/>
            </w:tcBorders>
          </w:tcPr>
          <w:p w14:paraId="313A5CE8" w14:textId="494ADDD7" w:rsidR="002E57FD" w:rsidRPr="00A05451" w:rsidRDefault="002E57FD"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 xml:space="preserve">[Determine the total floor area will be reconfigured. If the total reconfigured floor plan </w:t>
            </w:r>
            <w:proofErr w:type="gramStart"/>
            <w:r w:rsidRPr="00A05451">
              <w:rPr>
                <w:b w:val="0"/>
                <w:bCs/>
                <w:i/>
                <w:iCs/>
                <w:color w:val="4C94D8" w:themeColor="text2" w:themeTint="80"/>
              </w:rPr>
              <w:t>exceed</w:t>
            </w:r>
            <w:proofErr w:type="gramEnd"/>
            <w:r w:rsidRPr="00A05451">
              <w:rPr>
                <w:b w:val="0"/>
                <w:bCs/>
                <w:i/>
                <w:iCs/>
                <w:color w:val="4C94D8" w:themeColor="text2" w:themeTint="80"/>
              </w:rPr>
              <w:t xml:space="preserve"> 50% of the total floor area, the entire floor must be brought up to the requirements for new construction in UFC 3-600-01 and NFPA 101.</w:t>
            </w:r>
            <w:r w:rsidRPr="00A05451">
              <w:rPr>
                <w:bCs/>
                <w:i/>
                <w:iCs/>
                <w:noProof/>
                <w:color w:val="4C94D8" w:themeColor="text2" w:themeTint="80"/>
              </w:rPr>
              <w:drawing>
                <wp:anchor distT="0" distB="0" distL="114300" distR="114300" simplePos="0" relativeHeight="251659264" behindDoc="0" locked="0" layoutInCell="1" allowOverlap="1" wp14:anchorId="242D5AC5" wp14:editId="7AFFFAB3">
                  <wp:simplePos x="0" y="0"/>
                  <wp:positionH relativeFrom="column">
                    <wp:posOffset>647700</wp:posOffset>
                  </wp:positionH>
                  <wp:positionV relativeFrom="paragraph">
                    <wp:posOffset>9974580</wp:posOffset>
                  </wp:positionV>
                  <wp:extent cx="3497580" cy="1158240"/>
                  <wp:effectExtent l="0" t="0" r="7620" b="0"/>
                  <wp:wrapNone/>
                  <wp:docPr id="1458" name="Picture 1">
                    <a:extLst xmlns:a="http://schemas.openxmlformats.org/drawingml/2006/main">
                      <a:ext uri="{FF2B5EF4-FFF2-40B4-BE49-F238E27FC236}">
                        <a16:creationId xmlns:a16="http://schemas.microsoft.com/office/drawing/2014/main" id="{AB03645B-D766-6052-605F-FC5A1D8FED9A}"/>
                      </a:ext>
                    </a:extLst>
                  </wp:docPr>
                  <wp:cNvGraphicFramePr/>
                  <a:graphic xmlns:a="http://schemas.openxmlformats.org/drawingml/2006/main">
                    <a:graphicData uri="http://schemas.openxmlformats.org/drawingml/2006/picture">
                      <pic:pic xmlns:pic="http://schemas.openxmlformats.org/drawingml/2006/picture">
                        <pic:nvPicPr>
                          <pic:cNvPr id="1458" name="Picture 1">
                            <a:extLst>
                              <a:ext uri="{FF2B5EF4-FFF2-40B4-BE49-F238E27FC236}">
                                <a16:creationId xmlns:a16="http://schemas.microsoft.com/office/drawing/2014/main" id="{AB03645B-D766-6052-605F-FC5A1D8FED9A}"/>
                              </a:ext>
                            </a:extLst>
                          </pic:cNvPr>
                          <pic:cNvPicPr>
                            <a:picLocks noChangeAspect="1" noChangeArrowheads="1"/>
                            <a:extLst>
                              <a:ext uri="{84589F7E-364E-4C9E-8A38-B11213B215E9}">
                                <a14:cameraTool xmlns:a14="http://schemas.microsoft.com/office/drawing/2010/main" cellRange=""/>
                              </a:ext>
                            </a:extLst>
                          </pic:cNvPicPr>
                        </pic:nvPicPr>
                        <pic:blipFill>
                          <a:blip r:embed="rId10"/>
                          <a:srcRect/>
                          <a:stretch>
                            <a:fillRect/>
                          </a:stretch>
                        </pic:blipFill>
                        <pic:spPr bwMode="auto">
                          <a:xfrm>
                            <a:off x="0" y="0"/>
                            <a:ext cx="3497580" cy="113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05451">
              <w:rPr>
                <w:b w:val="0"/>
                <w:bCs/>
                <w:i/>
                <w:iCs/>
                <w:color w:val="4C94D8" w:themeColor="text2" w:themeTint="80"/>
              </w:rPr>
              <w:t>]</w:t>
            </w:r>
          </w:p>
        </w:tc>
      </w:tr>
      <w:tr w:rsidR="002E57FD" w:rsidRPr="00B166A6" w14:paraId="27A9C325"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1296"/>
        </w:trPr>
        <w:tc>
          <w:tcPr>
            <w:cnfStyle w:val="001000000000" w:firstRow="0" w:lastRow="0" w:firstColumn="1" w:lastColumn="0" w:oddVBand="0" w:evenVBand="0" w:oddHBand="0" w:evenHBand="0" w:firstRowFirstColumn="0" w:firstRowLastColumn="0" w:lastRowFirstColumn="0" w:lastRowLastColumn="0"/>
            <w:tcW w:w="3870" w:type="dxa"/>
            <w:tcBorders>
              <w:top w:val="nil"/>
              <w:bottom w:val="nil"/>
            </w:tcBorders>
            <w:noWrap/>
          </w:tcPr>
          <w:p w14:paraId="2E12F1E4" w14:textId="687F1E72" w:rsidR="002E57FD" w:rsidRPr="00EC6725" w:rsidRDefault="002E57FD" w:rsidP="00C01AD1">
            <w:pPr>
              <w:pStyle w:val="COE-TableText"/>
              <w:spacing w:before="20" w:afterLines="20" w:after="48"/>
              <w:ind w:left="344"/>
              <w:rPr>
                <w:b w:val="0"/>
                <w:bCs/>
                <w:color w:val="000000"/>
              </w:rPr>
            </w:pPr>
            <w:r w:rsidRPr="00B166A6">
              <w:rPr>
                <w:b w:val="0"/>
                <w:color w:val="000000"/>
              </w:rPr>
              <w:t>UFC 3-600-01</w:t>
            </w:r>
            <w:r w:rsidR="000440AB">
              <w:rPr>
                <w:b w:val="0"/>
                <w:color w:val="000000"/>
              </w:rPr>
              <w:t xml:space="preserve"> </w:t>
            </w:r>
            <w:r w:rsidR="000440AB" w:rsidRPr="000440AB">
              <w:rPr>
                <w:b w:val="0"/>
                <w:i/>
                <w:iCs/>
                <w:color w:val="4C94D8" w:themeColor="text2" w:themeTint="80"/>
              </w:rPr>
              <w:t xml:space="preserve">[par. </w:t>
            </w:r>
            <w:r w:rsidRPr="000440AB">
              <w:rPr>
                <w:b w:val="0"/>
                <w:i/>
                <w:iCs/>
                <w:color w:val="4C94D8" w:themeColor="text2" w:themeTint="80"/>
              </w:rPr>
              <w:t>34-1.2.9</w:t>
            </w:r>
            <w:r w:rsidR="000440AB" w:rsidRPr="000440AB">
              <w:rPr>
                <w:b w:val="0"/>
                <w:i/>
                <w:iCs/>
                <w:color w:val="4C94D8" w:themeColor="text2" w:themeTint="80"/>
              </w:rPr>
              <w:t>]</w:t>
            </w:r>
          </w:p>
          <w:p w14:paraId="49C1EA8C" w14:textId="77777777" w:rsidR="002E57FD" w:rsidRPr="00B166A6" w:rsidRDefault="002E57FD" w:rsidP="00C01AD1">
            <w:pPr>
              <w:pStyle w:val="COE-TableText"/>
              <w:spacing w:before="20" w:afterLines="20" w:after="48"/>
              <w:ind w:left="344"/>
              <w:rPr>
                <w:color w:val="000000"/>
              </w:rPr>
            </w:pPr>
          </w:p>
        </w:tc>
        <w:tc>
          <w:tcPr>
            <w:tcW w:w="5490" w:type="dxa"/>
            <w:gridSpan w:val="2"/>
            <w:tcBorders>
              <w:top w:val="nil"/>
              <w:bottom w:val="nil"/>
            </w:tcBorders>
          </w:tcPr>
          <w:p w14:paraId="2F4FE8FB" w14:textId="30FF642C" w:rsidR="002E57FD" w:rsidRPr="00A05451" w:rsidRDefault="002E57FD"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 xml:space="preserve">[Determine if the total project cost exceed of the building total replacement value. If the total project cost </w:t>
            </w:r>
            <w:proofErr w:type="gramStart"/>
            <w:r w:rsidRPr="00A05451">
              <w:rPr>
                <w:b w:val="0"/>
                <w:bCs/>
                <w:i/>
                <w:iCs/>
                <w:color w:val="4C94D8" w:themeColor="text2" w:themeTint="80"/>
              </w:rPr>
              <w:t>exceed</w:t>
            </w:r>
            <w:proofErr w:type="gramEnd"/>
            <w:r w:rsidRPr="00A05451">
              <w:rPr>
                <w:b w:val="0"/>
                <w:bCs/>
                <w:i/>
                <w:iCs/>
                <w:color w:val="4C94D8" w:themeColor="text2" w:themeTint="80"/>
              </w:rPr>
              <w:t xml:space="preserve"> 50% of the total replacement value, the  entire building must be brought up to the requirements for new construction in this UFC 3-600-01 and NFPA 101.]</w:t>
            </w:r>
          </w:p>
        </w:tc>
      </w:tr>
      <w:tr w:rsidR="00B07744" w:rsidRPr="00B166A6" w14:paraId="5D353D6B"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540"/>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3AAD6AD8" w14:textId="72531002" w:rsidR="00B07744" w:rsidRPr="00B166A6" w:rsidRDefault="00B07744" w:rsidP="00C01AD1">
            <w:pPr>
              <w:pStyle w:val="COE-TableText"/>
              <w:spacing w:before="20" w:afterLines="20" w:after="48"/>
              <w:ind w:left="344"/>
              <w:rPr>
                <w:color w:val="000000"/>
              </w:rPr>
            </w:pPr>
            <w:r w:rsidRPr="00B166A6">
              <w:rPr>
                <w:b w:val="0"/>
                <w:color w:val="000000"/>
              </w:rPr>
              <w:lastRenderedPageBreak/>
              <w:t>NFPA 101, Chapter 43, Addition</w:t>
            </w:r>
          </w:p>
        </w:tc>
        <w:tc>
          <w:tcPr>
            <w:tcW w:w="5490" w:type="dxa"/>
            <w:gridSpan w:val="2"/>
            <w:tcBorders>
              <w:top w:val="nil"/>
            </w:tcBorders>
          </w:tcPr>
          <w:p w14:paraId="29E8A601" w14:textId="69D37389" w:rsidR="00B07744" w:rsidRPr="00A05451" w:rsidRDefault="00B07744"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Identify project areas that apply to Addition, indicating how area meets UFC and NFPA  101 requirements.]</w:t>
            </w:r>
          </w:p>
        </w:tc>
      </w:tr>
      <w:tr w:rsidR="00D04BA1" w:rsidRPr="00B166A6" w14:paraId="4581A903"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28089750" w14:textId="34DC087E" w:rsidR="00361BC9" w:rsidRPr="009D323B" w:rsidRDefault="00361BC9" w:rsidP="00C01AD1">
            <w:pPr>
              <w:pStyle w:val="COE-TableText"/>
              <w:numPr>
                <w:ilvl w:val="0"/>
                <w:numId w:val="22"/>
              </w:numPr>
              <w:spacing w:before="20" w:afterLines="20" w:after="48"/>
              <w:ind w:left="344"/>
              <w:rPr>
                <w:b w:val="0"/>
                <w:bCs/>
                <w:color w:val="000000"/>
              </w:rPr>
            </w:pPr>
            <w:r w:rsidRPr="009D323B">
              <w:rPr>
                <w:color w:val="000000"/>
              </w:rPr>
              <w:t>Change in Use Category:</w:t>
            </w:r>
          </w:p>
          <w:p w14:paraId="6B3BBB8F" w14:textId="331B153D" w:rsidR="00361BC9" w:rsidRPr="00B166A6" w:rsidRDefault="00361BC9" w:rsidP="00C01AD1">
            <w:pPr>
              <w:pStyle w:val="COE-TableText"/>
              <w:spacing w:before="20" w:afterLines="20" w:after="48"/>
              <w:rPr>
                <w:b w:val="0"/>
                <w:bCs/>
                <w:color w:val="000000"/>
              </w:rPr>
            </w:pPr>
          </w:p>
        </w:tc>
        <w:tc>
          <w:tcPr>
            <w:tcW w:w="5490" w:type="dxa"/>
            <w:gridSpan w:val="2"/>
            <w:tcBorders>
              <w:bottom w:val="nil"/>
            </w:tcBorders>
            <w:hideMark/>
          </w:tcPr>
          <w:p w14:paraId="6D974A58" w14:textId="105B764B" w:rsidR="00361BC9" w:rsidRPr="00A05451" w:rsidRDefault="00361BC9"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04BA1" w:rsidRPr="00B166A6" w14:paraId="3FD3C529"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684"/>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776050D9" w14:textId="1337E06B" w:rsidR="00D04BA1" w:rsidRPr="009D323B" w:rsidRDefault="00D04BA1" w:rsidP="00C01AD1">
            <w:pPr>
              <w:pStyle w:val="COE-TableText"/>
              <w:spacing w:before="20" w:afterLines="20" w:after="48"/>
              <w:ind w:left="344"/>
              <w:rPr>
                <w:color w:val="000000"/>
              </w:rPr>
            </w:pPr>
            <w:r w:rsidRPr="00B166A6">
              <w:rPr>
                <w:b w:val="0"/>
                <w:color w:val="000000"/>
              </w:rPr>
              <w:t>UFC 3-600-01</w:t>
            </w:r>
            <w:r w:rsidR="000440AB">
              <w:rPr>
                <w:b w:val="0"/>
                <w:color w:val="000000"/>
              </w:rPr>
              <w:t xml:space="preserve"> </w:t>
            </w:r>
            <w:r w:rsidR="000440AB" w:rsidRPr="000440AB">
              <w:rPr>
                <w:b w:val="0"/>
                <w:i/>
                <w:iCs/>
                <w:color w:val="4C94D8" w:themeColor="text2" w:themeTint="80"/>
              </w:rPr>
              <w:t xml:space="preserve">[par. </w:t>
            </w:r>
            <w:r w:rsidRPr="000440AB">
              <w:rPr>
                <w:b w:val="0"/>
                <w:i/>
                <w:iCs/>
                <w:color w:val="4C94D8" w:themeColor="text2" w:themeTint="80"/>
              </w:rPr>
              <w:t>34-1.3</w:t>
            </w:r>
            <w:r w:rsidR="000440AB" w:rsidRPr="000440AB">
              <w:rPr>
                <w:b w:val="0"/>
                <w:i/>
                <w:iCs/>
                <w:color w:val="4C94D8" w:themeColor="text2" w:themeTint="80"/>
              </w:rPr>
              <w:t>]</w:t>
            </w:r>
          </w:p>
        </w:tc>
        <w:tc>
          <w:tcPr>
            <w:tcW w:w="5490" w:type="dxa"/>
            <w:gridSpan w:val="2"/>
            <w:tcBorders>
              <w:top w:val="nil"/>
            </w:tcBorders>
          </w:tcPr>
          <w:p w14:paraId="450A866C" w14:textId="5045CABC" w:rsidR="00D04BA1" w:rsidRPr="00A05451" w:rsidRDefault="00D04BA1"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[Identify project areas that apply to Change in Use including change in occupancy, indicating how area meets UFC and NFPA  101 requirements.]</w:t>
            </w:r>
          </w:p>
        </w:tc>
      </w:tr>
      <w:tr w:rsidR="00C01AD1" w:rsidRPr="00B166A6" w14:paraId="0082BC3D"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53EB2188" w14:textId="0B4AEBDD" w:rsidR="00361BC9" w:rsidRPr="009D323B" w:rsidRDefault="00361BC9" w:rsidP="00C01AD1">
            <w:pPr>
              <w:pStyle w:val="COE-TableText"/>
              <w:numPr>
                <w:ilvl w:val="0"/>
                <w:numId w:val="22"/>
              </w:numPr>
              <w:spacing w:before="20" w:afterLines="20" w:after="48"/>
              <w:ind w:left="344" w:hanging="344"/>
              <w:rPr>
                <w:b w:val="0"/>
                <w:bCs/>
                <w:color w:val="000000"/>
              </w:rPr>
            </w:pPr>
            <w:r w:rsidRPr="009D323B">
              <w:rPr>
                <w:color w:val="000000"/>
              </w:rPr>
              <w:t>Vacant Bldg. Category:</w:t>
            </w:r>
          </w:p>
          <w:p w14:paraId="022F10D5" w14:textId="3C0EA08E" w:rsidR="00361BC9" w:rsidRPr="00B166A6" w:rsidRDefault="00361BC9" w:rsidP="00C01AD1">
            <w:pPr>
              <w:pStyle w:val="COE-TableText"/>
              <w:spacing w:before="20" w:afterLines="20" w:after="48"/>
              <w:rPr>
                <w:b w:val="0"/>
                <w:bCs/>
                <w:color w:val="000000"/>
              </w:rPr>
            </w:pPr>
          </w:p>
        </w:tc>
        <w:tc>
          <w:tcPr>
            <w:tcW w:w="5490" w:type="dxa"/>
            <w:gridSpan w:val="2"/>
            <w:tcBorders>
              <w:bottom w:val="nil"/>
            </w:tcBorders>
            <w:hideMark/>
          </w:tcPr>
          <w:p w14:paraId="62A57200" w14:textId="38F6B538" w:rsidR="00361BC9" w:rsidRPr="00A05451" w:rsidRDefault="00361BC9"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D04BA1" w:rsidRPr="00B166A6" w14:paraId="41BFEF1F"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720"/>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7FAB925C" w14:textId="0EB825E7" w:rsidR="00D04BA1" w:rsidRPr="009D323B" w:rsidRDefault="00D04BA1" w:rsidP="00C01AD1">
            <w:pPr>
              <w:pStyle w:val="COE-TableText"/>
              <w:spacing w:before="20" w:afterLines="20" w:after="48"/>
              <w:ind w:left="344"/>
              <w:rPr>
                <w:color w:val="000000"/>
              </w:rPr>
            </w:pPr>
            <w:r w:rsidRPr="00B166A6">
              <w:rPr>
                <w:b w:val="0"/>
                <w:color w:val="000000"/>
              </w:rPr>
              <w:t>UFC 3-600-01</w:t>
            </w:r>
            <w:r w:rsidR="000440AB">
              <w:rPr>
                <w:b w:val="0"/>
                <w:color w:val="000000"/>
              </w:rPr>
              <w:t xml:space="preserve"> </w:t>
            </w:r>
            <w:r w:rsidR="000440AB" w:rsidRPr="000440AB">
              <w:rPr>
                <w:b w:val="0"/>
                <w:i/>
                <w:iCs/>
                <w:color w:val="4C94D8" w:themeColor="text2" w:themeTint="80"/>
              </w:rPr>
              <w:t xml:space="preserve">[par. </w:t>
            </w:r>
            <w:r w:rsidRPr="000440AB">
              <w:rPr>
                <w:b w:val="0"/>
                <w:i/>
                <w:iCs/>
                <w:color w:val="4C94D8" w:themeColor="text2" w:themeTint="80"/>
              </w:rPr>
              <w:t>34-1.4</w:t>
            </w:r>
            <w:r w:rsidR="000440AB" w:rsidRPr="000440AB">
              <w:rPr>
                <w:b w:val="0"/>
                <w:i/>
                <w:iCs/>
                <w:color w:val="4C94D8" w:themeColor="text2" w:themeTint="80"/>
              </w:rPr>
              <w:t>]</w:t>
            </w:r>
          </w:p>
        </w:tc>
        <w:tc>
          <w:tcPr>
            <w:tcW w:w="5490" w:type="dxa"/>
            <w:gridSpan w:val="2"/>
            <w:tcBorders>
              <w:top w:val="nil"/>
            </w:tcBorders>
          </w:tcPr>
          <w:p w14:paraId="741AC336" w14:textId="45861F64" w:rsidR="00D04BA1" w:rsidRPr="00A05451" w:rsidRDefault="00D04BA1"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[Identify project areas that apply to Vacant Bldg. category, indicating how area meets UFC and NFPA  101 requirements.]</w:t>
            </w:r>
          </w:p>
        </w:tc>
      </w:tr>
      <w:tr w:rsidR="004C121B" w:rsidRPr="00B166A6" w14:paraId="30AF0334"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04EC5894" w14:textId="0EC73576" w:rsidR="00361BC9" w:rsidRPr="009D323B" w:rsidRDefault="00361BC9" w:rsidP="00C01AD1">
            <w:pPr>
              <w:pStyle w:val="COE-TableText"/>
              <w:numPr>
                <w:ilvl w:val="0"/>
                <w:numId w:val="22"/>
              </w:numPr>
              <w:spacing w:before="20" w:afterLines="20" w:after="48"/>
              <w:ind w:left="344"/>
              <w:rPr>
                <w:b w:val="0"/>
                <w:bCs/>
                <w:color w:val="000000"/>
              </w:rPr>
            </w:pPr>
            <w:r w:rsidRPr="009D323B">
              <w:rPr>
                <w:color w:val="000000"/>
              </w:rPr>
              <w:t>Phased Projects:</w:t>
            </w:r>
          </w:p>
          <w:p w14:paraId="0D6FE57D" w14:textId="1C19FF3E" w:rsidR="00361BC9" w:rsidRPr="00B166A6" w:rsidRDefault="00361BC9" w:rsidP="00C01AD1">
            <w:pPr>
              <w:pStyle w:val="COE-TableText"/>
              <w:spacing w:before="20" w:afterLines="20" w:after="48"/>
              <w:rPr>
                <w:b w:val="0"/>
                <w:bCs/>
                <w:color w:val="000000"/>
              </w:rPr>
            </w:pPr>
          </w:p>
        </w:tc>
        <w:tc>
          <w:tcPr>
            <w:tcW w:w="5490" w:type="dxa"/>
            <w:gridSpan w:val="2"/>
            <w:tcBorders>
              <w:bottom w:val="nil"/>
            </w:tcBorders>
            <w:hideMark/>
          </w:tcPr>
          <w:p w14:paraId="18C3A3EF" w14:textId="240DA725" w:rsidR="00361BC9" w:rsidRPr="00A05451" w:rsidRDefault="00361BC9"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4C121B" w:rsidRPr="00B166A6" w14:paraId="52DD29B0"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1422"/>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4B971A8D" w14:textId="172999D8" w:rsidR="004C121B" w:rsidRPr="009D323B" w:rsidRDefault="004C121B" w:rsidP="00C01AD1">
            <w:pPr>
              <w:pStyle w:val="COE-TableText"/>
              <w:spacing w:before="20" w:afterLines="20" w:after="48"/>
              <w:ind w:left="344"/>
              <w:rPr>
                <w:color w:val="000000"/>
              </w:rPr>
            </w:pPr>
            <w:r w:rsidRPr="00B166A6">
              <w:rPr>
                <w:b w:val="0"/>
                <w:color w:val="000000"/>
              </w:rPr>
              <w:t>UFC 3-600-01</w:t>
            </w:r>
            <w:r w:rsidR="000440AB">
              <w:rPr>
                <w:b w:val="0"/>
                <w:color w:val="000000"/>
              </w:rPr>
              <w:t xml:space="preserve"> </w:t>
            </w:r>
            <w:r w:rsidR="000440AB" w:rsidRPr="000440AB">
              <w:rPr>
                <w:b w:val="0"/>
                <w:i/>
                <w:iCs/>
                <w:color w:val="4C94D8" w:themeColor="text2" w:themeTint="80"/>
              </w:rPr>
              <w:t xml:space="preserve">[par. </w:t>
            </w:r>
            <w:r w:rsidRPr="000440AB">
              <w:rPr>
                <w:b w:val="0"/>
                <w:i/>
                <w:iCs/>
                <w:color w:val="4C94D8" w:themeColor="text2" w:themeTint="80"/>
              </w:rPr>
              <w:t>34-2</w:t>
            </w:r>
            <w:r w:rsidR="000440AB" w:rsidRPr="000440AB">
              <w:rPr>
                <w:b w:val="0"/>
                <w:i/>
                <w:iCs/>
                <w:color w:val="4C94D8" w:themeColor="text2" w:themeTint="80"/>
              </w:rPr>
              <w:t>]</w:t>
            </w:r>
          </w:p>
        </w:tc>
        <w:tc>
          <w:tcPr>
            <w:tcW w:w="5490" w:type="dxa"/>
            <w:gridSpan w:val="2"/>
            <w:tcBorders>
              <w:top w:val="nil"/>
            </w:tcBorders>
          </w:tcPr>
          <w:p w14:paraId="7EE28389" w14:textId="4DF9AACB" w:rsidR="004C121B" w:rsidRPr="00A05451" w:rsidRDefault="004C121B"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if this project includes multiple phases (potentially executed as separate projects) to the same existing facility within 5 years involving floor plan reconfiguration that will encompass more than 50% of the floor area or project cost exceeding 50% replacement value, triggering requirement for compliance with Reconstruction.]</w:t>
            </w:r>
          </w:p>
        </w:tc>
      </w:tr>
      <w:tr w:rsidR="00C01AD1" w:rsidRPr="00B166A6" w14:paraId="28E6BE35"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4B4135F7" w14:textId="5537B8CA" w:rsidR="00361BC9" w:rsidRPr="009D323B" w:rsidRDefault="00361BC9" w:rsidP="00C01AD1">
            <w:pPr>
              <w:pStyle w:val="COE-TableText"/>
              <w:numPr>
                <w:ilvl w:val="0"/>
                <w:numId w:val="22"/>
              </w:numPr>
              <w:spacing w:before="20" w:afterLines="20" w:after="48"/>
              <w:ind w:left="344"/>
              <w:rPr>
                <w:b w:val="0"/>
                <w:bCs/>
              </w:rPr>
            </w:pPr>
            <w:r w:rsidRPr="009D323B">
              <w:t>Cooking Areas:</w:t>
            </w:r>
          </w:p>
          <w:p w14:paraId="770627E9" w14:textId="39436CEC" w:rsidR="00361BC9" w:rsidRPr="00B166A6" w:rsidRDefault="00361BC9" w:rsidP="00C01AD1">
            <w:pPr>
              <w:pStyle w:val="COE-TableText"/>
              <w:spacing w:before="20" w:afterLines="20" w:after="48"/>
              <w:rPr>
                <w:b w:val="0"/>
                <w:bCs/>
              </w:rPr>
            </w:pPr>
          </w:p>
        </w:tc>
        <w:tc>
          <w:tcPr>
            <w:tcW w:w="5490" w:type="dxa"/>
            <w:gridSpan w:val="2"/>
            <w:tcBorders>
              <w:bottom w:val="nil"/>
            </w:tcBorders>
            <w:hideMark/>
          </w:tcPr>
          <w:p w14:paraId="423613D3" w14:textId="28C25E87" w:rsidR="00361BC9" w:rsidRPr="00A05451" w:rsidRDefault="00361BC9"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4C121B" w:rsidRPr="00B166A6" w14:paraId="17ABEDFA"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459"/>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0575DA7E" w14:textId="786DAC26" w:rsidR="004C121B" w:rsidRPr="009D323B" w:rsidRDefault="004C121B" w:rsidP="00C01AD1">
            <w:pPr>
              <w:pStyle w:val="COE-TableText"/>
              <w:spacing w:before="20" w:afterLines="20" w:after="48"/>
              <w:ind w:left="344"/>
            </w:pPr>
            <w:r w:rsidRPr="00B166A6">
              <w:rPr>
                <w:b w:val="0"/>
              </w:rPr>
              <w:t>UFC 3-600-01</w:t>
            </w:r>
            <w:r w:rsidR="000440AB">
              <w:rPr>
                <w:b w:val="0"/>
              </w:rPr>
              <w:t xml:space="preserve"> </w:t>
            </w:r>
            <w:r w:rsidR="000440AB" w:rsidRPr="000440AB">
              <w:rPr>
                <w:b w:val="0"/>
                <w:i/>
                <w:iCs/>
                <w:color w:val="4C94D8" w:themeColor="text2" w:themeTint="80"/>
              </w:rPr>
              <w:t xml:space="preserve">[par. </w:t>
            </w:r>
            <w:r w:rsidRPr="000440AB">
              <w:rPr>
                <w:b w:val="0"/>
                <w:i/>
                <w:iCs/>
                <w:color w:val="4C94D8" w:themeColor="text2" w:themeTint="80"/>
              </w:rPr>
              <w:t>34-3</w:t>
            </w:r>
            <w:r w:rsidR="000440AB" w:rsidRPr="000440AB">
              <w:rPr>
                <w:b w:val="0"/>
                <w:i/>
                <w:iCs/>
                <w:color w:val="4C94D8" w:themeColor="text2" w:themeTint="80"/>
              </w:rPr>
              <w:t>]</w:t>
            </w:r>
          </w:p>
        </w:tc>
        <w:tc>
          <w:tcPr>
            <w:tcW w:w="5490" w:type="dxa"/>
            <w:gridSpan w:val="2"/>
            <w:tcBorders>
              <w:top w:val="nil"/>
            </w:tcBorders>
          </w:tcPr>
          <w:p w14:paraId="154BCAB3" w14:textId="37AD1C9A" w:rsidR="004C121B" w:rsidRPr="00A05451" w:rsidRDefault="004C121B"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if cooking areas are included and provision for compliance with UFC.]</w:t>
            </w:r>
          </w:p>
        </w:tc>
      </w:tr>
      <w:tr w:rsidR="004C121B" w:rsidRPr="00B166A6" w14:paraId="01753445"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60E7630D" w14:textId="71C86E0E" w:rsidR="00361BC9" w:rsidRPr="009D323B" w:rsidRDefault="00361BC9" w:rsidP="00C01AD1">
            <w:pPr>
              <w:pStyle w:val="COE-TableText"/>
              <w:numPr>
                <w:ilvl w:val="0"/>
                <w:numId w:val="22"/>
              </w:numPr>
              <w:spacing w:before="20" w:afterLines="20" w:after="48"/>
              <w:ind w:left="344"/>
              <w:rPr>
                <w:b w:val="0"/>
                <w:bCs/>
              </w:rPr>
            </w:pPr>
            <w:r w:rsidRPr="009D323B">
              <w:t>Electronic Equipment Areas:</w:t>
            </w:r>
          </w:p>
          <w:p w14:paraId="0F114A3B" w14:textId="5B32E7C9" w:rsidR="00361BC9" w:rsidRPr="00B166A6" w:rsidRDefault="00361BC9" w:rsidP="00C01AD1">
            <w:pPr>
              <w:pStyle w:val="COE-TableText"/>
              <w:spacing w:before="20" w:afterLines="20" w:after="48"/>
              <w:rPr>
                <w:b w:val="0"/>
                <w:bCs/>
              </w:rPr>
            </w:pPr>
          </w:p>
        </w:tc>
        <w:tc>
          <w:tcPr>
            <w:tcW w:w="5490" w:type="dxa"/>
            <w:gridSpan w:val="2"/>
            <w:tcBorders>
              <w:bottom w:val="nil"/>
            </w:tcBorders>
            <w:hideMark/>
          </w:tcPr>
          <w:p w14:paraId="255963B2" w14:textId="48E68056" w:rsidR="00361BC9" w:rsidRPr="00A05451" w:rsidRDefault="00361BC9"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4C121B" w:rsidRPr="00B166A6" w14:paraId="7BD92E16"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720"/>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0D819720" w14:textId="2C76F3A4" w:rsidR="004C121B" w:rsidRPr="009D323B" w:rsidRDefault="004C121B" w:rsidP="00C01AD1">
            <w:pPr>
              <w:pStyle w:val="COE-TableText"/>
              <w:spacing w:before="20" w:afterLines="20" w:after="48"/>
              <w:ind w:left="344"/>
            </w:pPr>
            <w:r w:rsidRPr="00B166A6">
              <w:rPr>
                <w:b w:val="0"/>
              </w:rPr>
              <w:t>UFC 3-600-01</w:t>
            </w:r>
            <w:r w:rsidR="000440AB">
              <w:rPr>
                <w:b w:val="0"/>
              </w:rPr>
              <w:t xml:space="preserve"> </w:t>
            </w:r>
            <w:r w:rsidR="000440AB" w:rsidRPr="000440AB">
              <w:rPr>
                <w:b w:val="0"/>
                <w:i/>
                <w:iCs/>
                <w:color w:val="4C94D8" w:themeColor="text2" w:themeTint="80"/>
              </w:rPr>
              <w:t xml:space="preserve">[par. </w:t>
            </w:r>
            <w:r w:rsidRPr="000440AB">
              <w:rPr>
                <w:b w:val="0"/>
                <w:i/>
                <w:iCs/>
                <w:color w:val="4C94D8" w:themeColor="text2" w:themeTint="80"/>
              </w:rPr>
              <w:t>34-5</w:t>
            </w:r>
            <w:r w:rsidR="000440AB" w:rsidRPr="000440AB">
              <w:rPr>
                <w:b w:val="0"/>
                <w:i/>
                <w:iCs/>
                <w:color w:val="4C94D8" w:themeColor="text2" w:themeTint="80"/>
              </w:rPr>
              <w:t>]</w:t>
            </w:r>
          </w:p>
        </w:tc>
        <w:tc>
          <w:tcPr>
            <w:tcW w:w="5490" w:type="dxa"/>
            <w:gridSpan w:val="2"/>
            <w:tcBorders>
              <w:top w:val="nil"/>
            </w:tcBorders>
          </w:tcPr>
          <w:p w14:paraId="3F8F69C3" w14:textId="60F29603" w:rsidR="004C121B" w:rsidRPr="00A05451" w:rsidRDefault="004C121B"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if non-plenum rated cables exist under raised floors having no FE system and provision for compliance with UFC.]</w:t>
            </w:r>
          </w:p>
        </w:tc>
      </w:tr>
      <w:tr w:rsidR="00C01AD1" w:rsidRPr="00B166A6" w14:paraId="7A6794FB"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12972EEF" w14:textId="3ECC2DD9" w:rsidR="00361BC9" w:rsidRPr="009D323B" w:rsidRDefault="00361BC9" w:rsidP="00C01AD1">
            <w:pPr>
              <w:pStyle w:val="COE-TableText"/>
              <w:numPr>
                <w:ilvl w:val="0"/>
                <w:numId w:val="22"/>
              </w:numPr>
              <w:spacing w:before="20" w:afterLines="20" w:after="48"/>
              <w:ind w:left="344"/>
              <w:rPr>
                <w:b w:val="0"/>
                <w:bCs/>
              </w:rPr>
            </w:pPr>
            <w:r w:rsidRPr="009D323B">
              <w:t>Automatic Sprinkler Systems:</w:t>
            </w:r>
          </w:p>
          <w:p w14:paraId="05199EC4" w14:textId="6817907F" w:rsidR="00361BC9" w:rsidRPr="00B166A6" w:rsidRDefault="00361BC9" w:rsidP="00C01AD1">
            <w:pPr>
              <w:pStyle w:val="COE-TableText"/>
              <w:spacing w:before="20" w:afterLines="20" w:after="48"/>
              <w:rPr>
                <w:b w:val="0"/>
                <w:bCs/>
              </w:rPr>
            </w:pPr>
          </w:p>
        </w:tc>
        <w:tc>
          <w:tcPr>
            <w:tcW w:w="5490" w:type="dxa"/>
            <w:gridSpan w:val="2"/>
            <w:tcBorders>
              <w:bottom w:val="nil"/>
            </w:tcBorders>
            <w:hideMark/>
          </w:tcPr>
          <w:p w14:paraId="42EC6CB1" w14:textId="1471EA89" w:rsidR="00361BC9" w:rsidRPr="00A05451" w:rsidRDefault="00361BC9"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4C121B" w:rsidRPr="00B166A6" w14:paraId="76A8276E"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540"/>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354CE7FC" w14:textId="6D4DD4D0" w:rsidR="004C121B" w:rsidRPr="009D323B" w:rsidRDefault="004C121B" w:rsidP="00C01AD1">
            <w:pPr>
              <w:pStyle w:val="COE-TableText"/>
              <w:spacing w:before="20" w:afterLines="20" w:after="48"/>
              <w:ind w:left="344"/>
            </w:pPr>
            <w:r w:rsidRPr="00B166A6">
              <w:rPr>
                <w:b w:val="0"/>
              </w:rPr>
              <w:t>UFC 3-600-01</w:t>
            </w:r>
            <w:r w:rsidR="000440AB">
              <w:rPr>
                <w:b w:val="0"/>
              </w:rPr>
              <w:t xml:space="preserve"> </w:t>
            </w:r>
            <w:r w:rsidR="000440AB" w:rsidRPr="000440AB">
              <w:rPr>
                <w:b w:val="0"/>
                <w:i/>
                <w:iCs/>
                <w:color w:val="4C94D8" w:themeColor="text2" w:themeTint="80"/>
              </w:rPr>
              <w:t xml:space="preserve">[par. </w:t>
            </w:r>
            <w:r w:rsidRPr="000440AB">
              <w:rPr>
                <w:b w:val="0"/>
                <w:i/>
                <w:iCs/>
                <w:color w:val="4C94D8" w:themeColor="text2" w:themeTint="80"/>
              </w:rPr>
              <w:t>34-1.2.6 &amp; 9-7.2</w:t>
            </w:r>
            <w:r w:rsidR="000440AB" w:rsidRPr="000440AB">
              <w:rPr>
                <w:b w:val="0"/>
                <w:i/>
                <w:iCs/>
                <w:color w:val="4C94D8" w:themeColor="text2" w:themeTint="80"/>
              </w:rPr>
              <w:t>]</w:t>
            </w:r>
          </w:p>
        </w:tc>
        <w:tc>
          <w:tcPr>
            <w:tcW w:w="5490" w:type="dxa"/>
            <w:gridSpan w:val="2"/>
            <w:tcBorders>
              <w:top w:val="nil"/>
            </w:tcBorders>
          </w:tcPr>
          <w:p w14:paraId="626C7A99" w14:textId="2BF7D4D2" w:rsidR="004C121B" w:rsidRPr="00A05451" w:rsidRDefault="004C121B"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compliance requirement and project's provision to meet the UFC.]</w:t>
            </w:r>
          </w:p>
        </w:tc>
      </w:tr>
      <w:tr w:rsidR="0072575B" w:rsidRPr="00B166A6" w14:paraId="30EDD497"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288"/>
        </w:trPr>
        <w:tc>
          <w:tcPr>
            <w:cnfStyle w:val="001000000000" w:firstRow="0" w:lastRow="0" w:firstColumn="1" w:lastColumn="0" w:oddVBand="0" w:evenVBand="0" w:oddHBand="0" w:evenHBand="0" w:firstRowFirstColumn="0" w:firstRowLastColumn="0" w:lastRowFirstColumn="0" w:lastRowLastColumn="0"/>
            <w:tcW w:w="3870" w:type="dxa"/>
            <w:tcBorders>
              <w:bottom w:val="nil"/>
            </w:tcBorders>
            <w:noWrap/>
            <w:hideMark/>
          </w:tcPr>
          <w:p w14:paraId="08C44B01" w14:textId="250D5F3E" w:rsidR="00361BC9" w:rsidRPr="009D323B" w:rsidRDefault="00361BC9" w:rsidP="00C01AD1">
            <w:pPr>
              <w:pStyle w:val="COE-TableText"/>
              <w:numPr>
                <w:ilvl w:val="0"/>
                <w:numId w:val="22"/>
              </w:numPr>
              <w:spacing w:before="20" w:afterLines="20" w:after="48"/>
              <w:ind w:left="344"/>
              <w:rPr>
                <w:b w:val="0"/>
                <w:bCs/>
              </w:rPr>
            </w:pPr>
            <w:r w:rsidRPr="009D323B">
              <w:t>Fire Alarm System:</w:t>
            </w:r>
          </w:p>
          <w:p w14:paraId="6CE4978D" w14:textId="71D2EA1D" w:rsidR="00361BC9" w:rsidRPr="00B166A6" w:rsidRDefault="00361BC9" w:rsidP="00C01AD1">
            <w:pPr>
              <w:pStyle w:val="COE-TableText"/>
              <w:spacing w:before="20" w:afterLines="20" w:after="48"/>
              <w:rPr>
                <w:b w:val="0"/>
                <w:bCs/>
              </w:rPr>
            </w:pPr>
          </w:p>
        </w:tc>
        <w:tc>
          <w:tcPr>
            <w:tcW w:w="5490" w:type="dxa"/>
            <w:gridSpan w:val="2"/>
            <w:tcBorders>
              <w:bottom w:val="nil"/>
            </w:tcBorders>
            <w:hideMark/>
          </w:tcPr>
          <w:p w14:paraId="1896EF51" w14:textId="4BF15255" w:rsidR="00361BC9" w:rsidRPr="00A05451" w:rsidRDefault="00361BC9"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p>
        </w:tc>
      </w:tr>
      <w:tr w:rsidR="004C121B" w:rsidRPr="00B166A6" w14:paraId="090F05D1"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963"/>
        </w:trPr>
        <w:tc>
          <w:tcPr>
            <w:cnfStyle w:val="001000000000" w:firstRow="0" w:lastRow="0" w:firstColumn="1" w:lastColumn="0" w:oddVBand="0" w:evenVBand="0" w:oddHBand="0" w:evenHBand="0" w:firstRowFirstColumn="0" w:firstRowLastColumn="0" w:lastRowFirstColumn="0" w:lastRowLastColumn="0"/>
            <w:tcW w:w="3870" w:type="dxa"/>
            <w:tcBorders>
              <w:top w:val="nil"/>
            </w:tcBorders>
            <w:noWrap/>
          </w:tcPr>
          <w:p w14:paraId="218E7D12" w14:textId="1199EB6B" w:rsidR="004C121B" w:rsidRPr="009D323B" w:rsidRDefault="004C121B" w:rsidP="00C01AD1">
            <w:pPr>
              <w:pStyle w:val="COE-TableText"/>
              <w:spacing w:before="20" w:afterLines="20" w:after="48"/>
              <w:ind w:left="344"/>
            </w:pPr>
            <w:r w:rsidRPr="00B166A6">
              <w:rPr>
                <w:b w:val="0"/>
              </w:rPr>
              <w:t>UFC 3-600-01</w:t>
            </w:r>
            <w:r w:rsidR="000440AB">
              <w:rPr>
                <w:b w:val="0"/>
              </w:rPr>
              <w:t xml:space="preserve"> </w:t>
            </w:r>
            <w:r w:rsidR="000440AB" w:rsidRPr="000440AB">
              <w:rPr>
                <w:b w:val="0"/>
                <w:i/>
                <w:iCs/>
                <w:color w:val="4C94D8" w:themeColor="text2" w:themeTint="80"/>
              </w:rPr>
              <w:t xml:space="preserve">[par. </w:t>
            </w:r>
            <w:r w:rsidRPr="000440AB">
              <w:rPr>
                <w:b w:val="0"/>
                <w:i/>
                <w:iCs/>
                <w:color w:val="4C94D8" w:themeColor="text2" w:themeTint="80"/>
              </w:rPr>
              <w:t>34-1.2.8 &amp; 9-18</w:t>
            </w:r>
            <w:r w:rsidR="000440AB" w:rsidRPr="000440AB">
              <w:rPr>
                <w:b w:val="0"/>
                <w:i/>
                <w:iCs/>
                <w:color w:val="4C94D8" w:themeColor="text2" w:themeTint="80"/>
              </w:rPr>
              <w:t>]</w:t>
            </w:r>
          </w:p>
        </w:tc>
        <w:tc>
          <w:tcPr>
            <w:tcW w:w="5490" w:type="dxa"/>
            <w:gridSpan w:val="2"/>
            <w:tcBorders>
              <w:top w:val="nil"/>
            </w:tcBorders>
          </w:tcPr>
          <w:p w14:paraId="7260DD19" w14:textId="70971E96" w:rsidR="004C121B" w:rsidRPr="00A05451" w:rsidRDefault="004C121B"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sidRPr="00A05451">
              <w:rPr>
                <w:b w:val="0"/>
                <w:bCs/>
                <w:i/>
                <w:iCs/>
                <w:color w:val="4C94D8" w:themeColor="text2" w:themeTint="80"/>
              </w:rPr>
              <w:t>[Indicate compliance requirement and project's provision to meet the UFC. The notification appliances for the fire alarm and mass notification required to upgrade throughout the facility if reconfiguration exceed 50% of the floor plan.]</w:t>
            </w:r>
          </w:p>
        </w:tc>
      </w:tr>
      <w:tr w:rsidR="00A143BB" w:rsidRPr="00B166A6" w14:paraId="5F81B38C" w14:textId="77777777" w:rsidTr="00896152">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451" w:type="dxa"/>
            <w:gridSpan w:val="4"/>
            <w:shd w:val="clear" w:color="auto" w:fill="000000" w:themeFill="text1"/>
            <w:noWrap/>
            <w:hideMark/>
          </w:tcPr>
          <w:p w14:paraId="0EC9AFB1" w14:textId="2A6F5ADB" w:rsidR="00A143BB" w:rsidRPr="00504DF5" w:rsidRDefault="00A143BB" w:rsidP="00504DF5">
            <w:pPr>
              <w:pStyle w:val="COE-TableText"/>
            </w:pPr>
            <w:r w:rsidRPr="00A05451">
              <w:t>6.  MASS NOTIFICATION:</w:t>
            </w:r>
          </w:p>
        </w:tc>
      </w:tr>
      <w:tr w:rsidR="00361BC9" w:rsidRPr="00B166A6" w14:paraId="24E99160" w14:textId="77777777" w:rsidTr="000440AB">
        <w:trPr>
          <w:gridAfter w:val="1"/>
          <w:cnfStyle w:val="100000000000" w:firstRow="1" w:lastRow="0" w:firstColumn="0" w:lastColumn="0" w:oddVBand="0" w:evenVBand="0" w:oddHBand="0" w:evenHBand="0" w:firstRowFirstColumn="0" w:firstRowLastColumn="0" w:lastRowFirstColumn="0" w:lastRowLastColumn="0"/>
          <w:wAfter w:w="91" w:type="dxa"/>
          <w:trHeight w:val="719"/>
        </w:trPr>
        <w:tc>
          <w:tcPr>
            <w:cnfStyle w:val="001000000000" w:firstRow="0" w:lastRow="0" w:firstColumn="1" w:lastColumn="0" w:oddVBand="0" w:evenVBand="0" w:oddHBand="0" w:evenHBand="0" w:firstRowFirstColumn="0" w:firstRowLastColumn="0" w:lastRowFirstColumn="0" w:lastRowLastColumn="0"/>
            <w:tcW w:w="3870" w:type="dxa"/>
            <w:noWrap/>
            <w:hideMark/>
          </w:tcPr>
          <w:p w14:paraId="6BC5953C" w14:textId="77777777" w:rsidR="00361BC9" w:rsidRPr="00A143BB" w:rsidRDefault="00361BC9" w:rsidP="00C01AD1">
            <w:pPr>
              <w:spacing w:before="20" w:afterLines="20" w:after="48"/>
              <w:ind w:left="330"/>
              <w:rPr>
                <w:rFonts w:eastAsia="Times New Roman" w:cs="Arial"/>
                <w:b w:val="0"/>
                <w:bCs/>
                <w:szCs w:val="20"/>
              </w:rPr>
            </w:pPr>
            <w:r w:rsidRPr="00B166A6">
              <w:rPr>
                <w:rFonts w:eastAsia="Times New Roman" w:cs="Arial"/>
                <w:b w:val="0"/>
                <w:szCs w:val="20"/>
              </w:rPr>
              <w:t>UFC 4-021-01</w:t>
            </w:r>
          </w:p>
          <w:p w14:paraId="6550C681" w14:textId="15FB22C0" w:rsidR="00361BC9" w:rsidRPr="00B166A6" w:rsidRDefault="00361BC9" w:rsidP="00C01AD1">
            <w:pPr>
              <w:spacing w:before="20" w:afterLines="20" w:after="48"/>
              <w:ind w:left="330"/>
              <w:rPr>
                <w:rFonts w:eastAsia="Times New Roman" w:cs="Arial"/>
                <w:b w:val="0"/>
                <w:bCs/>
                <w:szCs w:val="20"/>
              </w:rPr>
            </w:pPr>
            <w:r w:rsidRPr="00B166A6">
              <w:rPr>
                <w:rFonts w:eastAsia="Times New Roman" w:cs="Arial"/>
                <w:b w:val="0"/>
                <w:szCs w:val="20"/>
              </w:rPr>
              <w:t>ECB 2018-17</w:t>
            </w:r>
          </w:p>
        </w:tc>
        <w:tc>
          <w:tcPr>
            <w:tcW w:w="5490" w:type="dxa"/>
            <w:gridSpan w:val="2"/>
            <w:hideMark/>
          </w:tcPr>
          <w:p w14:paraId="66DC3B6C" w14:textId="00928D79" w:rsidR="00361BC9" w:rsidRPr="00A05451" w:rsidRDefault="00504DF5"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Pr>
                <w:b w:val="0"/>
                <w:bCs/>
                <w:i/>
                <w:iCs/>
                <w:color w:val="4C94D8" w:themeColor="text2" w:themeTint="80"/>
              </w:rPr>
              <w:t>[</w:t>
            </w:r>
            <w:r w:rsidR="00361BC9" w:rsidRPr="00A05451">
              <w:rPr>
                <w:b w:val="0"/>
                <w:bCs/>
                <w:i/>
                <w:iCs/>
                <w:color w:val="4C94D8" w:themeColor="text2" w:themeTint="80"/>
              </w:rPr>
              <w:t>Indicate mass notification system requirements and provisions including type of base-wide mass notification / communication system.</w:t>
            </w:r>
            <w:r>
              <w:rPr>
                <w:b w:val="0"/>
                <w:bCs/>
                <w:i/>
                <w:iCs/>
                <w:color w:val="4C94D8" w:themeColor="text2" w:themeTint="80"/>
              </w:rPr>
              <w:t>]</w:t>
            </w:r>
          </w:p>
        </w:tc>
      </w:tr>
      <w:tr w:rsidR="00E16478" w:rsidRPr="00B166A6" w14:paraId="29E369B3" w14:textId="77777777" w:rsidTr="00896152">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451" w:type="dxa"/>
            <w:gridSpan w:val="4"/>
            <w:shd w:val="clear" w:color="auto" w:fill="000000" w:themeFill="text1"/>
            <w:noWrap/>
            <w:hideMark/>
          </w:tcPr>
          <w:p w14:paraId="59A3D172" w14:textId="6CCA1CAF" w:rsidR="00F51253" w:rsidRPr="00504DF5" w:rsidRDefault="00A143BB" w:rsidP="00504DF5">
            <w:pPr>
              <w:pStyle w:val="COE-TableText"/>
            </w:pPr>
            <w:r w:rsidRPr="00A05451">
              <w:t>7</w:t>
            </w:r>
            <w:r w:rsidR="00F51253" w:rsidRPr="00A05451">
              <w:t>.  ACCESSIBILITY REQUIREMENTS:</w:t>
            </w:r>
          </w:p>
        </w:tc>
      </w:tr>
      <w:tr w:rsidR="00361BC9" w:rsidRPr="00B166A6" w14:paraId="7FAFC4EF" w14:textId="77777777" w:rsidTr="00627486">
        <w:trPr>
          <w:gridAfter w:val="1"/>
          <w:cnfStyle w:val="100000000000" w:firstRow="1" w:lastRow="0" w:firstColumn="0" w:lastColumn="0" w:oddVBand="0" w:evenVBand="0" w:oddHBand="0" w:evenHBand="0" w:firstRowFirstColumn="0" w:firstRowLastColumn="0" w:lastRowFirstColumn="0" w:lastRowLastColumn="0"/>
          <w:wAfter w:w="91" w:type="dxa"/>
          <w:trHeight w:val="1304"/>
        </w:trPr>
        <w:tc>
          <w:tcPr>
            <w:cnfStyle w:val="001000000000" w:firstRow="0" w:lastRow="0" w:firstColumn="1" w:lastColumn="0" w:oddVBand="0" w:evenVBand="0" w:oddHBand="0" w:evenHBand="0" w:firstRowFirstColumn="0" w:firstRowLastColumn="0" w:lastRowFirstColumn="0" w:lastRowLastColumn="0"/>
            <w:tcW w:w="3870" w:type="dxa"/>
            <w:noWrap/>
            <w:hideMark/>
          </w:tcPr>
          <w:p w14:paraId="145ABA31" w14:textId="09DB9FC6" w:rsidR="00361BC9" w:rsidRPr="00B166A6" w:rsidRDefault="00361BC9" w:rsidP="00C01AD1">
            <w:pPr>
              <w:spacing w:before="20" w:afterLines="20" w:after="48"/>
              <w:ind w:left="330"/>
              <w:rPr>
                <w:rFonts w:eastAsia="Times New Roman" w:cs="Arial"/>
                <w:b w:val="0"/>
                <w:bCs/>
                <w:szCs w:val="20"/>
                <w:u w:val="single"/>
              </w:rPr>
            </w:pPr>
            <w:r w:rsidRPr="00B166A6">
              <w:rPr>
                <w:rFonts w:eastAsia="Times New Roman" w:cs="Arial"/>
                <w:b w:val="0"/>
                <w:szCs w:val="20"/>
              </w:rPr>
              <w:t>ABA Chapters 1-10</w:t>
            </w:r>
          </w:p>
        </w:tc>
        <w:tc>
          <w:tcPr>
            <w:tcW w:w="5490" w:type="dxa"/>
            <w:gridSpan w:val="2"/>
            <w:hideMark/>
          </w:tcPr>
          <w:p w14:paraId="77A5AC2F" w14:textId="6323B275" w:rsidR="00361BC9" w:rsidRPr="00A05451" w:rsidRDefault="00504DF5" w:rsidP="00C01AD1">
            <w:pPr>
              <w:pStyle w:val="COE-TableText"/>
              <w:spacing w:before="20" w:afterLines="20" w:after="48"/>
              <w:cnfStyle w:val="100000000000" w:firstRow="1" w:lastRow="0" w:firstColumn="0" w:lastColumn="0" w:oddVBand="0" w:evenVBand="0" w:oddHBand="0" w:evenHBand="0" w:firstRowFirstColumn="0" w:firstRowLastColumn="0" w:lastRowFirstColumn="0" w:lastRowLastColumn="0"/>
              <w:rPr>
                <w:b w:val="0"/>
                <w:bCs/>
                <w:i/>
                <w:iCs/>
                <w:color w:val="4C94D8" w:themeColor="text2" w:themeTint="80"/>
              </w:rPr>
            </w:pPr>
            <w:r>
              <w:rPr>
                <w:b w:val="0"/>
                <w:bCs/>
                <w:i/>
                <w:iCs/>
                <w:color w:val="4C94D8" w:themeColor="text2" w:themeTint="80"/>
              </w:rPr>
              <w:t>[</w:t>
            </w:r>
            <w:r w:rsidR="00361BC9" w:rsidRPr="00A05451">
              <w:rPr>
                <w:b w:val="0"/>
                <w:bCs/>
                <w:i/>
                <w:iCs/>
                <w:color w:val="4C94D8" w:themeColor="text2" w:themeTint="80"/>
              </w:rPr>
              <w:t>Indicate accessibility requirements for the project, for example:  "Facility shall be completely accessible in accordance with ABA.  Fire alarm annunciators shall be in accordance with ABA."  or  "Facility is considered as being for able-bodied persons only, therefore, is not required to be fully accessible".</w:t>
            </w:r>
            <w:r>
              <w:rPr>
                <w:b w:val="0"/>
                <w:bCs/>
                <w:i/>
                <w:iCs/>
                <w:color w:val="4C94D8" w:themeColor="text2" w:themeTint="80"/>
              </w:rPr>
              <w:t>]</w:t>
            </w:r>
          </w:p>
        </w:tc>
      </w:tr>
      <w:tr w:rsidR="00E16478" w:rsidRPr="00B166A6" w14:paraId="41EDC3A5" w14:textId="77777777" w:rsidTr="00896152">
        <w:trPr>
          <w:gridAfter w:val="1"/>
          <w:cnfStyle w:val="100000000000" w:firstRow="1" w:lastRow="0" w:firstColumn="0" w:lastColumn="0" w:oddVBand="0" w:evenVBand="0" w:oddHBand="0" w:evenHBand="0" w:firstRowFirstColumn="0" w:firstRowLastColumn="0" w:lastRowFirstColumn="0" w:lastRowLastColumn="0"/>
          <w:wAfter w:w="91" w:type="dxa"/>
          <w:trHeight w:val="377"/>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000000" w:themeFill="text1"/>
            <w:noWrap/>
            <w:hideMark/>
          </w:tcPr>
          <w:p w14:paraId="30E9668A" w14:textId="55F17619" w:rsidR="00F51253" w:rsidRPr="00504DF5" w:rsidRDefault="00A143BB" w:rsidP="00504DF5">
            <w:pPr>
              <w:pStyle w:val="COE-TableText"/>
            </w:pPr>
            <w:r w:rsidRPr="00A143BB">
              <w:t xml:space="preserve">8. </w:t>
            </w:r>
            <w:r>
              <w:t xml:space="preserve"> </w:t>
            </w:r>
            <w:r w:rsidR="00F51253" w:rsidRPr="00B166A6">
              <w:t>CERTIFICATION OF FIRE PROTECTION &amp; LIFE SAFETY CODE REQUIREMENTS</w:t>
            </w:r>
          </w:p>
        </w:tc>
      </w:tr>
      <w:tr w:rsidR="00C01AD1" w:rsidRPr="00B166A6" w14:paraId="44C0A9A3" w14:textId="77777777" w:rsidTr="00896152">
        <w:trPr>
          <w:gridAfter w:val="1"/>
          <w:cnfStyle w:val="100000000000" w:firstRow="1" w:lastRow="0" w:firstColumn="0" w:lastColumn="0" w:oddVBand="0" w:evenVBand="0" w:oddHBand="0" w:evenHBand="0" w:firstRowFirstColumn="0" w:firstRowLastColumn="0" w:lastRowFirstColumn="0" w:lastRowLastColumn="0"/>
          <w:wAfter w:w="91" w:type="dxa"/>
          <w:trHeight w:val="584"/>
        </w:trPr>
        <w:tc>
          <w:tcPr>
            <w:cnfStyle w:val="001000000000" w:firstRow="0" w:lastRow="0" w:firstColumn="1" w:lastColumn="0" w:oddVBand="0" w:evenVBand="0" w:oddHBand="0" w:evenHBand="0" w:firstRowFirstColumn="0" w:firstRowLastColumn="0" w:lastRowFirstColumn="0" w:lastRowLastColumn="0"/>
            <w:tcW w:w="9360" w:type="dxa"/>
            <w:gridSpan w:val="3"/>
            <w:hideMark/>
          </w:tcPr>
          <w:p w14:paraId="05919CE7" w14:textId="5945C0C9" w:rsidR="00F51253" w:rsidRPr="00B166A6" w:rsidRDefault="00896152" w:rsidP="00C01AD1">
            <w:pPr>
              <w:spacing w:before="20" w:afterLines="20" w:after="48"/>
              <w:rPr>
                <w:rFonts w:eastAsia="Times New Roman" w:cs="Arial"/>
                <w:szCs w:val="20"/>
              </w:rPr>
            </w:pPr>
            <w:r w:rsidRPr="00B166A6">
              <w:rPr>
                <w:rFonts w:eastAsia="Times New Roman" w:cs="Arial"/>
                <w:b w:val="0"/>
                <w:szCs w:val="20"/>
              </w:rPr>
              <w:t>Preparers of this document certify the accuracy and completeness of the Fire Protection and Life Safety features for this project indicated with the attached, completed signature forms.</w:t>
            </w:r>
          </w:p>
        </w:tc>
      </w:tr>
    </w:tbl>
    <w:p w14:paraId="341C8784" w14:textId="2B17E6B4" w:rsidR="00504DF5" w:rsidRDefault="00504DF5"/>
    <w:tbl>
      <w:tblPr>
        <w:tblStyle w:val="GridTable4"/>
        <w:tblW w:w="9445" w:type="dxa"/>
        <w:tblInd w:w="85" w:type="dxa"/>
        <w:tblLook w:val="04A0" w:firstRow="1" w:lastRow="0" w:firstColumn="1" w:lastColumn="0" w:noHBand="0" w:noVBand="1"/>
      </w:tblPr>
      <w:tblGrid>
        <w:gridCol w:w="6480"/>
        <w:gridCol w:w="360"/>
        <w:gridCol w:w="2605"/>
      </w:tblGrid>
      <w:tr w:rsidR="00E16478" w:rsidRPr="00B166A6" w14:paraId="62A87800" w14:textId="77777777" w:rsidTr="00504DF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445" w:type="dxa"/>
            <w:gridSpan w:val="3"/>
            <w:tcBorders>
              <w:top w:val="single" w:sz="4" w:space="0" w:color="auto"/>
              <w:left w:val="nil"/>
              <w:bottom w:val="nil"/>
              <w:right w:val="nil"/>
            </w:tcBorders>
            <w:shd w:val="clear" w:color="auto" w:fill="auto"/>
            <w:vAlign w:val="center"/>
            <w:hideMark/>
          </w:tcPr>
          <w:p w14:paraId="619C683B" w14:textId="3C8DFF3C" w:rsidR="00F51253" w:rsidRPr="00B166A6" w:rsidRDefault="00504DF5" w:rsidP="00361BC9">
            <w:pPr>
              <w:spacing w:before="0" w:after="0"/>
              <w:jc w:val="center"/>
              <w:rPr>
                <w:rFonts w:ascii="Arial" w:eastAsia="Times New Roman" w:hAnsi="Arial" w:cs="Arial"/>
                <w:kern w:val="0"/>
                <w:sz w:val="28"/>
                <w:szCs w:val="28"/>
                <w14:ligatures w14:val="none"/>
              </w:rPr>
            </w:pPr>
            <w:r>
              <w:lastRenderedPageBreak/>
              <w:br w:type="page"/>
            </w:r>
            <w:r w:rsidR="00A94753" w:rsidRPr="00504DF5">
              <w:rPr>
                <w:rFonts w:ascii="Arial" w:eastAsia="Times New Roman" w:hAnsi="Arial" w:cs="Arial"/>
                <w:color w:val="auto"/>
                <w:kern w:val="0"/>
                <w:sz w:val="24"/>
                <w:szCs w:val="24"/>
                <w14:ligatures w14:val="none"/>
              </w:rPr>
              <w:t>ARCHITECT-ENGINEER (A-E) DESIGNS</w:t>
            </w:r>
          </w:p>
        </w:tc>
      </w:tr>
      <w:tr w:rsidR="00E16478" w:rsidRPr="00B166A6" w14:paraId="11885BC0" w14:textId="77777777" w:rsidTr="00504DF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445" w:type="dxa"/>
            <w:gridSpan w:val="3"/>
            <w:tcBorders>
              <w:top w:val="nil"/>
              <w:bottom w:val="nil"/>
            </w:tcBorders>
            <w:shd w:val="clear" w:color="auto" w:fill="000000" w:themeFill="text1"/>
            <w:noWrap/>
            <w:hideMark/>
          </w:tcPr>
          <w:p w14:paraId="74107F8C" w14:textId="77777777" w:rsidR="00F51253" w:rsidRPr="00B166A6" w:rsidRDefault="00F51253" w:rsidP="00A94753">
            <w:pPr>
              <w:jc w:val="center"/>
              <w:rPr>
                <w:rFonts w:ascii="Arial" w:eastAsia="Times New Roman" w:hAnsi="Arial" w:cs="Arial"/>
                <w:kern w:val="0"/>
                <w:sz w:val="24"/>
                <w:szCs w:val="24"/>
                <w14:ligatures w14:val="none"/>
              </w:rPr>
            </w:pPr>
            <w:r w:rsidRPr="00B166A6">
              <w:rPr>
                <w:rFonts w:ascii="Arial" w:eastAsia="Times New Roman" w:hAnsi="Arial" w:cs="Arial"/>
                <w:kern w:val="0"/>
                <w:sz w:val="24"/>
                <w:szCs w:val="24"/>
                <w14:ligatures w14:val="none"/>
              </w:rPr>
              <w:t>Certification of Fire Protection / Life Safety / Accessibility Code Requirements</w:t>
            </w:r>
          </w:p>
        </w:tc>
      </w:tr>
      <w:tr w:rsidR="00A143BB" w:rsidRPr="00B166A6" w14:paraId="36020AFC" w14:textId="77777777" w:rsidTr="00575D89">
        <w:trPr>
          <w:trHeight w:val="935"/>
        </w:trPr>
        <w:tc>
          <w:tcPr>
            <w:cnfStyle w:val="001000000000" w:firstRow="0" w:lastRow="0" w:firstColumn="1" w:lastColumn="0" w:oddVBand="0" w:evenVBand="0" w:oddHBand="0" w:evenHBand="0" w:firstRowFirstColumn="0" w:firstRowLastColumn="0" w:lastRowFirstColumn="0" w:lastRowLastColumn="0"/>
            <w:tcW w:w="9445" w:type="dxa"/>
            <w:gridSpan w:val="3"/>
            <w:tcBorders>
              <w:top w:val="nil"/>
              <w:bottom w:val="nil"/>
            </w:tcBorders>
            <w:noWrap/>
            <w:hideMark/>
          </w:tcPr>
          <w:p w14:paraId="11384555" w14:textId="426E0902" w:rsidR="00A143BB" w:rsidRPr="0072575B" w:rsidRDefault="0072575B" w:rsidP="00ED133B">
            <w:pPr>
              <w:spacing w:after="0"/>
              <w:jc w:val="center"/>
              <w:rPr>
                <w:rFonts w:ascii="Arial" w:eastAsia="Times New Roman" w:hAnsi="Arial" w:cs="Arial"/>
                <w:b w:val="0"/>
                <w:bCs w:val="0"/>
                <w:i/>
                <w:iCs/>
                <w:color w:val="4C94D8" w:themeColor="text2" w:themeTint="80"/>
                <w:kern w:val="0"/>
                <w:sz w:val="24"/>
                <w:szCs w:val="24"/>
                <w14:ligatures w14:val="none"/>
              </w:rPr>
            </w:pPr>
            <w:r w:rsidRPr="0072575B">
              <w:rPr>
                <w:rFonts w:ascii="Arial" w:eastAsia="Times New Roman" w:hAnsi="Arial" w:cs="Arial"/>
                <w:i/>
                <w:iCs/>
                <w:color w:val="4C94D8" w:themeColor="text2" w:themeTint="80"/>
                <w:kern w:val="0"/>
                <w:sz w:val="24"/>
                <w:szCs w:val="24"/>
                <w14:ligatures w14:val="none"/>
              </w:rPr>
              <w:t>[</w:t>
            </w:r>
            <w:r w:rsidR="00A143BB" w:rsidRPr="0072575B">
              <w:rPr>
                <w:rFonts w:ascii="Arial" w:eastAsia="Times New Roman" w:hAnsi="Arial" w:cs="Arial"/>
                <w:i/>
                <w:iCs/>
                <w:color w:val="4C94D8" w:themeColor="text2" w:themeTint="80"/>
                <w:kern w:val="0"/>
                <w:sz w:val="24"/>
                <w:szCs w:val="24"/>
                <w14:ligatures w14:val="none"/>
              </w:rPr>
              <w:t>Insert Project Name and Location</w:t>
            </w:r>
            <w:r w:rsidRPr="0072575B">
              <w:rPr>
                <w:rFonts w:ascii="Arial" w:eastAsia="Times New Roman" w:hAnsi="Arial" w:cs="Arial"/>
                <w:i/>
                <w:iCs/>
                <w:color w:val="4C94D8" w:themeColor="text2" w:themeTint="80"/>
                <w:kern w:val="0"/>
                <w:sz w:val="24"/>
                <w:szCs w:val="24"/>
                <w14:ligatures w14:val="none"/>
              </w:rPr>
              <w:t>]</w:t>
            </w:r>
          </w:p>
          <w:p w14:paraId="3D8B7C9E" w14:textId="509B91D0" w:rsidR="00A143BB" w:rsidRPr="00B166A6" w:rsidRDefault="0072575B" w:rsidP="00A94753">
            <w:pPr>
              <w:spacing w:before="0"/>
              <w:jc w:val="center"/>
              <w:rPr>
                <w:rFonts w:ascii="Arial" w:eastAsia="Times New Roman" w:hAnsi="Arial" w:cs="Arial"/>
                <w:i/>
                <w:iCs/>
                <w:color w:val="FF0000"/>
                <w:kern w:val="0"/>
                <w:sz w:val="24"/>
                <w:szCs w:val="24"/>
                <w14:ligatures w14:val="none"/>
              </w:rPr>
            </w:pPr>
            <w:r w:rsidRPr="0072575B">
              <w:rPr>
                <w:rFonts w:ascii="Arial" w:eastAsia="Times New Roman" w:hAnsi="Arial" w:cs="Arial"/>
                <w:i/>
                <w:iCs/>
                <w:color w:val="4C94D8" w:themeColor="text2" w:themeTint="80"/>
                <w:kern w:val="0"/>
                <w:sz w:val="24"/>
                <w:szCs w:val="24"/>
                <w14:ligatures w14:val="none"/>
              </w:rPr>
              <w:t>[</w:t>
            </w:r>
            <w:r w:rsidR="00A143BB" w:rsidRPr="0072575B">
              <w:rPr>
                <w:rFonts w:ascii="Arial" w:eastAsia="Times New Roman" w:hAnsi="Arial" w:cs="Arial"/>
                <w:i/>
                <w:iCs/>
                <w:color w:val="4C94D8" w:themeColor="text2" w:themeTint="80"/>
                <w:kern w:val="0"/>
                <w:sz w:val="24"/>
                <w:szCs w:val="24"/>
                <w14:ligatures w14:val="none"/>
              </w:rPr>
              <w:t>Insert Review Milestone</w:t>
            </w:r>
            <w:r w:rsidRPr="0072575B">
              <w:rPr>
                <w:rFonts w:ascii="Arial" w:eastAsia="Times New Roman" w:hAnsi="Arial" w:cs="Arial"/>
                <w:i/>
                <w:iCs/>
                <w:color w:val="4C94D8" w:themeColor="text2" w:themeTint="80"/>
                <w:kern w:val="0"/>
                <w:sz w:val="24"/>
                <w:szCs w:val="24"/>
                <w14:ligatures w14:val="none"/>
              </w:rPr>
              <w:t xml:space="preserve"> </w:t>
            </w:r>
            <w:r w:rsidR="00A143BB" w:rsidRPr="0072575B">
              <w:rPr>
                <w:rFonts w:ascii="Arial" w:eastAsia="Times New Roman" w:hAnsi="Arial" w:cs="Arial"/>
                <w:i/>
                <w:iCs/>
                <w:color w:val="4C94D8" w:themeColor="text2" w:themeTint="80"/>
                <w:kern w:val="0"/>
                <w:sz w:val="24"/>
                <w:szCs w:val="24"/>
                <w14:ligatures w14:val="none"/>
              </w:rPr>
              <w:t>(Preliminary, Interim, Final, or Corrected Final Review)</w:t>
            </w:r>
            <w:r w:rsidRPr="0072575B">
              <w:rPr>
                <w:rFonts w:ascii="Arial" w:eastAsia="Times New Roman" w:hAnsi="Arial" w:cs="Arial"/>
                <w:i/>
                <w:iCs/>
                <w:color w:val="4C94D8" w:themeColor="text2" w:themeTint="80"/>
                <w:kern w:val="0"/>
                <w:sz w:val="24"/>
                <w:szCs w:val="24"/>
                <w14:ligatures w14:val="none"/>
              </w:rPr>
              <w:t>]</w:t>
            </w:r>
          </w:p>
        </w:tc>
      </w:tr>
      <w:tr w:rsidR="00A143BB" w:rsidRPr="00B166A6" w14:paraId="0AD59476" w14:textId="77777777" w:rsidTr="00575D89">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9445" w:type="dxa"/>
            <w:gridSpan w:val="3"/>
            <w:tcBorders>
              <w:top w:val="nil"/>
              <w:bottom w:val="nil"/>
            </w:tcBorders>
            <w:shd w:val="clear" w:color="auto" w:fill="auto"/>
            <w:noWrap/>
            <w:hideMark/>
          </w:tcPr>
          <w:p w14:paraId="1F3066C5" w14:textId="77777777" w:rsidR="00ED133B" w:rsidRDefault="00A143BB" w:rsidP="00A143BB">
            <w:pPr>
              <w:spacing w:after="0"/>
              <w:jc w:val="center"/>
              <w:rPr>
                <w:rFonts w:ascii="Arial" w:eastAsia="Times New Roman" w:hAnsi="Arial" w:cs="Arial"/>
                <w:kern w:val="0"/>
                <w:sz w:val="20"/>
                <w:szCs w:val="20"/>
                <w14:ligatures w14:val="none"/>
              </w:rPr>
            </w:pPr>
            <w:r w:rsidRPr="00B166A6">
              <w:rPr>
                <w:rFonts w:ascii="Arial" w:eastAsia="Times New Roman" w:hAnsi="Arial" w:cs="Arial"/>
                <w:b w:val="0"/>
                <w:bCs w:val="0"/>
                <w:kern w:val="0"/>
                <w:sz w:val="20"/>
                <w:szCs w:val="20"/>
                <w14:ligatures w14:val="none"/>
              </w:rPr>
              <w:t>Preparers of this document certify the accuracy, completeness, and incorporation of all required fire protection, life safety, and accessibility features in this project for the indicated milestone review.</w:t>
            </w:r>
          </w:p>
          <w:p w14:paraId="6CD5781B" w14:textId="67BC3080" w:rsidR="00A143BB" w:rsidRPr="00B166A6" w:rsidRDefault="00A94753" w:rsidP="00A143BB">
            <w:pPr>
              <w:spacing w:after="0"/>
              <w:jc w:val="center"/>
              <w:rPr>
                <w:rFonts w:ascii="Arial" w:eastAsia="Times New Roman" w:hAnsi="Arial" w:cs="Arial"/>
                <w:b w:val="0"/>
                <w:bCs w:val="0"/>
                <w:kern w:val="0"/>
                <w:sz w:val="20"/>
                <w:szCs w:val="20"/>
                <w14:ligatures w14:val="none"/>
              </w:rPr>
            </w:pPr>
            <w:r w:rsidRPr="0072575B">
              <w:rPr>
                <w:rFonts w:ascii="Arial" w:eastAsia="Times New Roman" w:hAnsi="Arial" w:cs="Arial"/>
                <w:b w:val="0"/>
                <w:bCs w:val="0"/>
                <w:kern w:val="0"/>
                <w:sz w:val="20"/>
                <w:szCs w:val="20"/>
                <w14:ligatures w14:val="none"/>
              </w:rPr>
              <w:t>Signatures below indicate the project drawings, specifications and design analysis have been reviewed by QFPE and appropriate SMEs and is in compliance with the UFC 3-600-01 and referenced codes and standards.</w:t>
            </w:r>
          </w:p>
        </w:tc>
      </w:tr>
      <w:tr w:rsidR="00C104D1" w:rsidRPr="00B166A6" w14:paraId="30A0B806" w14:textId="77777777" w:rsidTr="00575D89">
        <w:trPr>
          <w:trHeight w:val="720"/>
        </w:trPr>
        <w:tc>
          <w:tcPr>
            <w:cnfStyle w:val="001000000000" w:firstRow="0" w:lastRow="0" w:firstColumn="1" w:lastColumn="0" w:oddVBand="0" w:evenVBand="0" w:oddHBand="0" w:evenHBand="0" w:firstRowFirstColumn="0" w:firstRowLastColumn="0" w:lastRowFirstColumn="0" w:lastRowLastColumn="0"/>
            <w:tcW w:w="6480" w:type="dxa"/>
            <w:tcBorders>
              <w:top w:val="nil"/>
              <w:bottom w:val="single" w:sz="4" w:space="0" w:color="auto"/>
            </w:tcBorders>
            <w:noWrap/>
          </w:tcPr>
          <w:p w14:paraId="171BD1D6" w14:textId="77777777" w:rsidR="00C104D1" w:rsidRPr="00B166A6" w:rsidRDefault="00C104D1" w:rsidP="00A143BB">
            <w:pPr>
              <w:spacing w:after="0"/>
              <w:rPr>
                <w:rFonts w:ascii="Arial" w:eastAsia="Times New Roman" w:hAnsi="Arial" w:cs="Arial"/>
                <w:kern w:val="0"/>
                <w:sz w:val="20"/>
                <w:szCs w:val="20"/>
                <w14:ligatures w14:val="none"/>
              </w:rPr>
            </w:pPr>
          </w:p>
        </w:tc>
        <w:tc>
          <w:tcPr>
            <w:tcW w:w="360" w:type="dxa"/>
            <w:tcBorders>
              <w:top w:val="nil"/>
              <w:bottom w:val="nil"/>
            </w:tcBorders>
            <w:noWrap/>
          </w:tcPr>
          <w:p w14:paraId="214DC33B" w14:textId="77777777" w:rsidR="00C104D1" w:rsidRPr="00B166A6" w:rsidRDefault="00C104D1" w:rsidP="00F51253">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nil"/>
              <w:bottom w:val="single" w:sz="4" w:space="0" w:color="auto"/>
            </w:tcBorders>
          </w:tcPr>
          <w:p w14:paraId="3F4762A9" w14:textId="77777777" w:rsidR="00C104D1" w:rsidRPr="00A143BB" w:rsidRDefault="00C104D1" w:rsidP="00F51253">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r>
      <w:tr w:rsidR="00C104D1" w:rsidRPr="00B166A6" w14:paraId="0E8984E3" w14:textId="77777777" w:rsidTr="00575D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single" w:sz="4" w:space="0" w:color="auto"/>
              <w:bottom w:val="nil"/>
            </w:tcBorders>
            <w:shd w:val="clear" w:color="auto" w:fill="auto"/>
            <w:noWrap/>
          </w:tcPr>
          <w:p w14:paraId="0155B848" w14:textId="77777777" w:rsidR="00C104D1" w:rsidRDefault="00C104D1" w:rsidP="00A143BB">
            <w:pPr>
              <w:spacing w:after="0"/>
              <w:rPr>
                <w:rFonts w:ascii="Arial" w:eastAsia="Times New Roman" w:hAnsi="Arial" w:cs="Arial"/>
                <w:b w:val="0"/>
                <w:bCs w:val="0"/>
                <w:kern w:val="0"/>
                <w:sz w:val="20"/>
                <w:szCs w:val="20"/>
                <w14:ligatures w14:val="none"/>
              </w:rPr>
            </w:pPr>
            <w:r>
              <w:rPr>
                <w:rFonts w:ascii="Arial" w:eastAsia="Times New Roman" w:hAnsi="Arial" w:cs="Arial"/>
                <w:kern w:val="0"/>
                <w:sz w:val="20"/>
                <w:szCs w:val="20"/>
                <w14:ligatures w14:val="none"/>
              </w:rPr>
              <w:t>Architect of Record</w:t>
            </w:r>
          </w:p>
          <w:p w14:paraId="5ADD1F02" w14:textId="606F95ED" w:rsidR="00C104D1" w:rsidRPr="0072575B" w:rsidRDefault="00C104D1" w:rsidP="00C104D1">
            <w:pPr>
              <w:spacing w:before="0"/>
              <w:rPr>
                <w:rFonts w:ascii="Arial" w:eastAsia="Times New Roman" w:hAnsi="Arial" w:cs="Arial"/>
                <w:b w:val="0"/>
                <w:bCs w:val="0"/>
                <w:i/>
                <w:iCs/>
                <w:kern w:val="0"/>
                <w:sz w:val="20"/>
                <w:szCs w:val="20"/>
                <w14:ligatures w14:val="none"/>
              </w:rPr>
            </w:pPr>
            <w:r w:rsidRPr="0072575B">
              <w:rPr>
                <w:rFonts w:ascii="Arial" w:eastAsia="Times New Roman" w:hAnsi="Arial" w:cs="Arial"/>
                <w:b w:val="0"/>
                <w:bCs w:val="0"/>
                <w:i/>
                <w:iCs/>
                <w:color w:val="4C94D8" w:themeColor="text2" w:themeTint="80"/>
                <w:kern w:val="0"/>
                <w:sz w:val="20"/>
                <w:szCs w:val="20"/>
                <w14:ligatures w14:val="none"/>
              </w:rPr>
              <w:t>[Insert typed name and provide signature above]</w:t>
            </w:r>
          </w:p>
        </w:tc>
        <w:tc>
          <w:tcPr>
            <w:tcW w:w="360" w:type="dxa"/>
            <w:tcBorders>
              <w:top w:val="nil"/>
              <w:bottom w:val="nil"/>
            </w:tcBorders>
            <w:shd w:val="clear" w:color="auto" w:fill="auto"/>
            <w:noWrap/>
          </w:tcPr>
          <w:p w14:paraId="6FFB7B52" w14:textId="77777777" w:rsidR="00C104D1" w:rsidRPr="00B166A6" w:rsidRDefault="00C104D1" w:rsidP="00F51253">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single" w:sz="4" w:space="0" w:color="auto"/>
              <w:bottom w:val="nil"/>
            </w:tcBorders>
            <w:shd w:val="clear" w:color="auto" w:fill="auto"/>
          </w:tcPr>
          <w:p w14:paraId="1DB6F2B3" w14:textId="65C99BB8" w:rsidR="00C104D1" w:rsidRPr="00A143BB" w:rsidRDefault="00C104D1" w:rsidP="00F51253">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Date</w:t>
            </w:r>
          </w:p>
        </w:tc>
      </w:tr>
      <w:tr w:rsidR="00C104D1" w:rsidRPr="00B166A6" w14:paraId="76B1A91A" w14:textId="77777777" w:rsidTr="00575D89">
        <w:trPr>
          <w:trHeight w:val="720"/>
        </w:trPr>
        <w:tc>
          <w:tcPr>
            <w:cnfStyle w:val="001000000000" w:firstRow="0" w:lastRow="0" w:firstColumn="1" w:lastColumn="0" w:oddVBand="0" w:evenVBand="0" w:oddHBand="0" w:evenHBand="0" w:firstRowFirstColumn="0" w:firstRowLastColumn="0" w:lastRowFirstColumn="0" w:lastRowLastColumn="0"/>
            <w:tcW w:w="6480" w:type="dxa"/>
            <w:tcBorders>
              <w:top w:val="nil"/>
              <w:bottom w:val="single" w:sz="4" w:space="0" w:color="auto"/>
            </w:tcBorders>
            <w:noWrap/>
          </w:tcPr>
          <w:p w14:paraId="43887300" w14:textId="77777777" w:rsidR="00C104D1" w:rsidRPr="00B166A6" w:rsidRDefault="00C104D1" w:rsidP="00A143BB">
            <w:pPr>
              <w:spacing w:after="0"/>
              <w:rPr>
                <w:rFonts w:ascii="Arial" w:eastAsia="Times New Roman" w:hAnsi="Arial" w:cs="Arial"/>
                <w:kern w:val="0"/>
                <w:sz w:val="20"/>
                <w:szCs w:val="20"/>
                <w14:ligatures w14:val="none"/>
              </w:rPr>
            </w:pPr>
          </w:p>
        </w:tc>
        <w:tc>
          <w:tcPr>
            <w:tcW w:w="360" w:type="dxa"/>
            <w:tcBorders>
              <w:top w:val="nil"/>
              <w:bottom w:val="nil"/>
            </w:tcBorders>
            <w:noWrap/>
          </w:tcPr>
          <w:p w14:paraId="64B0A4A9" w14:textId="77777777" w:rsidR="00C104D1" w:rsidRPr="00B166A6" w:rsidRDefault="00C104D1" w:rsidP="00F51253">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nil"/>
              <w:bottom w:val="single" w:sz="4" w:space="0" w:color="auto"/>
            </w:tcBorders>
          </w:tcPr>
          <w:p w14:paraId="67A9C32E" w14:textId="77777777" w:rsidR="00C104D1" w:rsidRPr="00A143BB" w:rsidRDefault="00C104D1" w:rsidP="00F51253">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r>
      <w:tr w:rsidR="00C104D1" w:rsidRPr="00B166A6" w14:paraId="668428D0" w14:textId="77777777" w:rsidTr="00575D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single" w:sz="4" w:space="0" w:color="auto"/>
              <w:bottom w:val="nil"/>
            </w:tcBorders>
            <w:shd w:val="clear" w:color="auto" w:fill="auto"/>
            <w:noWrap/>
          </w:tcPr>
          <w:p w14:paraId="6461B7AE" w14:textId="77777777" w:rsidR="00C104D1" w:rsidRDefault="00C104D1" w:rsidP="00A143BB">
            <w:pPr>
              <w:spacing w:after="0"/>
              <w:rPr>
                <w:rFonts w:ascii="Arial" w:eastAsia="Times New Roman" w:hAnsi="Arial" w:cs="Arial"/>
                <w:b w:val="0"/>
                <w:bCs w:val="0"/>
                <w:kern w:val="0"/>
                <w:sz w:val="20"/>
                <w:szCs w:val="20"/>
                <w14:ligatures w14:val="none"/>
              </w:rPr>
            </w:pPr>
            <w:r>
              <w:rPr>
                <w:rFonts w:ascii="Arial" w:eastAsia="Times New Roman" w:hAnsi="Arial" w:cs="Arial"/>
                <w:kern w:val="0"/>
                <w:sz w:val="20"/>
                <w:szCs w:val="20"/>
                <w14:ligatures w14:val="none"/>
              </w:rPr>
              <w:t>Mechanical Engineer of Record</w:t>
            </w:r>
          </w:p>
          <w:p w14:paraId="347DDFEA" w14:textId="018954E0" w:rsidR="00C104D1" w:rsidRPr="0072575B" w:rsidRDefault="00C104D1" w:rsidP="00C104D1">
            <w:pPr>
              <w:spacing w:before="0"/>
              <w:rPr>
                <w:rFonts w:ascii="Arial" w:eastAsia="Times New Roman" w:hAnsi="Arial" w:cs="Arial"/>
                <w:b w:val="0"/>
                <w:bCs w:val="0"/>
                <w:i/>
                <w:iCs/>
                <w:kern w:val="0"/>
                <w:sz w:val="20"/>
                <w:szCs w:val="20"/>
                <w14:ligatures w14:val="none"/>
              </w:rPr>
            </w:pPr>
            <w:r w:rsidRPr="0072575B">
              <w:rPr>
                <w:rFonts w:ascii="Arial" w:eastAsia="Times New Roman" w:hAnsi="Arial" w:cs="Arial"/>
                <w:b w:val="0"/>
                <w:bCs w:val="0"/>
                <w:i/>
                <w:iCs/>
                <w:color w:val="4C94D8" w:themeColor="text2" w:themeTint="80"/>
                <w:kern w:val="0"/>
                <w:sz w:val="20"/>
                <w:szCs w:val="20"/>
                <w14:ligatures w14:val="none"/>
              </w:rPr>
              <w:t>[Insert typed name and provide signature above]</w:t>
            </w:r>
          </w:p>
        </w:tc>
        <w:tc>
          <w:tcPr>
            <w:tcW w:w="360" w:type="dxa"/>
            <w:tcBorders>
              <w:top w:val="nil"/>
              <w:bottom w:val="nil"/>
            </w:tcBorders>
            <w:shd w:val="clear" w:color="auto" w:fill="auto"/>
            <w:noWrap/>
          </w:tcPr>
          <w:p w14:paraId="5C03EE25" w14:textId="77777777" w:rsidR="00C104D1" w:rsidRPr="00B166A6" w:rsidRDefault="00C104D1" w:rsidP="00F51253">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single" w:sz="4" w:space="0" w:color="auto"/>
              <w:bottom w:val="nil"/>
            </w:tcBorders>
            <w:shd w:val="clear" w:color="auto" w:fill="auto"/>
          </w:tcPr>
          <w:p w14:paraId="1DD3EEFD" w14:textId="15DB7DE2" w:rsidR="00C104D1" w:rsidRPr="00A143BB" w:rsidRDefault="00C104D1" w:rsidP="00F51253">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Date</w:t>
            </w:r>
          </w:p>
        </w:tc>
      </w:tr>
      <w:tr w:rsidR="00C104D1" w:rsidRPr="00B166A6" w14:paraId="086BEC00" w14:textId="77777777" w:rsidTr="00575D89">
        <w:trPr>
          <w:trHeight w:val="720"/>
        </w:trPr>
        <w:tc>
          <w:tcPr>
            <w:cnfStyle w:val="001000000000" w:firstRow="0" w:lastRow="0" w:firstColumn="1" w:lastColumn="0" w:oddVBand="0" w:evenVBand="0" w:oddHBand="0" w:evenHBand="0" w:firstRowFirstColumn="0" w:firstRowLastColumn="0" w:lastRowFirstColumn="0" w:lastRowLastColumn="0"/>
            <w:tcW w:w="6480" w:type="dxa"/>
            <w:tcBorders>
              <w:top w:val="nil"/>
              <w:bottom w:val="single" w:sz="4" w:space="0" w:color="auto"/>
            </w:tcBorders>
            <w:noWrap/>
          </w:tcPr>
          <w:p w14:paraId="3E5E64F1" w14:textId="77777777" w:rsidR="00C104D1" w:rsidRPr="00B166A6" w:rsidRDefault="00C104D1" w:rsidP="00A143BB">
            <w:pPr>
              <w:spacing w:after="0"/>
              <w:rPr>
                <w:rFonts w:ascii="Arial" w:eastAsia="Times New Roman" w:hAnsi="Arial" w:cs="Arial"/>
                <w:kern w:val="0"/>
                <w:sz w:val="20"/>
                <w:szCs w:val="20"/>
                <w14:ligatures w14:val="none"/>
              </w:rPr>
            </w:pPr>
          </w:p>
        </w:tc>
        <w:tc>
          <w:tcPr>
            <w:tcW w:w="360" w:type="dxa"/>
            <w:tcBorders>
              <w:top w:val="nil"/>
              <w:bottom w:val="nil"/>
            </w:tcBorders>
            <w:noWrap/>
          </w:tcPr>
          <w:p w14:paraId="465348EB" w14:textId="77777777" w:rsidR="00C104D1" w:rsidRPr="00B166A6" w:rsidRDefault="00C104D1" w:rsidP="00F51253">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nil"/>
              <w:bottom w:val="single" w:sz="4" w:space="0" w:color="auto"/>
            </w:tcBorders>
          </w:tcPr>
          <w:p w14:paraId="04213146" w14:textId="77777777" w:rsidR="00C104D1" w:rsidRPr="00A143BB" w:rsidRDefault="00C104D1" w:rsidP="00F51253">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r>
      <w:tr w:rsidR="00C104D1" w:rsidRPr="00B166A6" w14:paraId="5DFEDBF8" w14:textId="77777777" w:rsidTr="00575D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single" w:sz="4" w:space="0" w:color="auto"/>
              <w:bottom w:val="nil"/>
            </w:tcBorders>
            <w:shd w:val="clear" w:color="auto" w:fill="auto"/>
            <w:noWrap/>
          </w:tcPr>
          <w:p w14:paraId="274E0D07" w14:textId="77777777" w:rsidR="00C104D1" w:rsidRDefault="00C104D1" w:rsidP="00A143BB">
            <w:pPr>
              <w:spacing w:after="0"/>
              <w:rPr>
                <w:rFonts w:ascii="Arial" w:eastAsia="Times New Roman" w:hAnsi="Arial" w:cs="Arial"/>
                <w:b w:val="0"/>
                <w:bCs w:val="0"/>
                <w:kern w:val="0"/>
                <w:sz w:val="20"/>
                <w:szCs w:val="20"/>
                <w14:ligatures w14:val="none"/>
              </w:rPr>
            </w:pPr>
            <w:r>
              <w:rPr>
                <w:rFonts w:ascii="Arial" w:eastAsia="Times New Roman" w:hAnsi="Arial" w:cs="Arial"/>
                <w:kern w:val="0"/>
                <w:sz w:val="20"/>
                <w:szCs w:val="20"/>
                <w14:ligatures w14:val="none"/>
              </w:rPr>
              <w:t>Electrical Engineer of Record</w:t>
            </w:r>
          </w:p>
          <w:p w14:paraId="5A7380C3" w14:textId="104858EB" w:rsidR="00C104D1" w:rsidRPr="0072575B" w:rsidRDefault="00C104D1" w:rsidP="00C104D1">
            <w:pPr>
              <w:spacing w:before="0"/>
              <w:rPr>
                <w:rFonts w:ascii="Arial" w:eastAsia="Times New Roman" w:hAnsi="Arial" w:cs="Arial"/>
                <w:b w:val="0"/>
                <w:bCs w:val="0"/>
                <w:i/>
                <w:iCs/>
                <w:kern w:val="0"/>
                <w:sz w:val="20"/>
                <w:szCs w:val="20"/>
                <w14:ligatures w14:val="none"/>
              </w:rPr>
            </w:pPr>
            <w:r w:rsidRPr="0072575B">
              <w:rPr>
                <w:rFonts w:ascii="Arial" w:eastAsia="Times New Roman" w:hAnsi="Arial" w:cs="Arial"/>
                <w:b w:val="0"/>
                <w:bCs w:val="0"/>
                <w:i/>
                <w:iCs/>
                <w:color w:val="4C94D8" w:themeColor="text2" w:themeTint="80"/>
                <w:kern w:val="0"/>
                <w:sz w:val="20"/>
                <w:szCs w:val="20"/>
                <w14:ligatures w14:val="none"/>
              </w:rPr>
              <w:t>[Insert typed name and provide signature above]</w:t>
            </w:r>
          </w:p>
        </w:tc>
        <w:tc>
          <w:tcPr>
            <w:tcW w:w="360" w:type="dxa"/>
            <w:tcBorders>
              <w:top w:val="nil"/>
              <w:bottom w:val="nil"/>
            </w:tcBorders>
            <w:shd w:val="clear" w:color="auto" w:fill="auto"/>
            <w:noWrap/>
          </w:tcPr>
          <w:p w14:paraId="1C1FA6E9" w14:textId="77777777" w:rsidR="00C104D1" w:rsidRPr="00B166A6" w:rsidRDefault="00C104D1" w:rsidP="00F51253">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single" w:sz="4" w:space="0" w:color="auto"/>
              <w:bottom w:val="nil"/>
            </w:tcBorders>
            <w:shd w:val="clear" w:color="auto" w:fill="auto"/>
          </w:tcPr>
          <w:p w14:paraId="05530BF8" w14:textId="31130C9F" w:rsidR="00C104D1" w:rsidRPr="00A143BB" w:rsidRDefault="00C104D1" w:rsidP="00F51253">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Date</w:t>
            </w:r>
          </w:p>
        </w:tc>
      </w:tr>
      <w:tr w:rsidR="00C104D1" w:rsidRPr="00B166A6" w14:paraId="6DBBA51F" w14:textId="77777777" w:rsidTr="00575D89">
        <w:trPr>
          <w:trHeight w:val="720"/>
        </w:trPr>
        <w:tc>
          <w:tcPr>
            <w:cnfStyle w:val="001000000000" w:firstRow="0" w:lastRow="0" w:firstColumn="1" w:lastColumn="0" w:oddVBand="0" w:evenVBand="0" w:oddHBand="0" w:evenHBand="0" w:firstRowFirstColumn="0" w:firstRowLastColumn="0" w:lastRowFirstColumn="0" w:lastRowLastColumn="0"/>
            <w:tcW w:w="6480" w:type="dxa"/>
            <w:tcBorders>
              <w:top w:val="nil"/>
              <w:bottom w:val="single" w:sz="4" w:space="0" w:color="auto"/>
            </w:tcBorders>
            <w:noWrap/>
          </w:tcPr>
          <w:p w14:paraId="66426E80" w14:textId="77777777" w:rsidR="00C104D1" w:rsidRPr="00B166A6" w:rsidRDefault="00C104D1" w:rsidP="00A143BB">
            <w:pPr>
              <w:spacing w:after="0"/>
              <w:rPr>
                <w:rFonts w:ascii="Arial" w:eastAsia="Times New Roman" w:hAnsi="Arial" w:cs="Arial"/>
                <w:kern w:val="0"/>
                <w:sz w:val="20"/>
                <w:szCs w:val="20"/>
                <w14:ligatures w14:val="none"/>
              </w:rPr>
            </w:pPr>
          </w:p>
        </w:tc>
        <w:tc>
          <w:tcPr>
            <w:tcW w:w="360" w:type="dxa"/>
            <w:tcBorders>
              <w:top w:val="nil"/>
              <w:bottom w:val="nil"/>
            </w:tcBorders>
            <w:noWrap/>
          </w:tcPr>
          <w:p w14:paraId="1D962155" w14:textId="77777777" w:rsidR="00C104D1" w:rsidRPr="00B166A6" w:rsidRDefault="00C104D1" w:rsidP="00F51253">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nil"/>
              <w:bottom w:val="single" w:sz="4" w:space="0" w:color="auto"/>
            </w:tcBorders>
          </w:tcPr>
          <w:p w14:paraId="238984E2" w14:textId="77777777" w:rsidR="00C104D1" w:rsidRPr="00A143BB" w:rsidRDefault="00C104D1" w:rsidP="00F51253">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r>
      <w:tr w:rsidR="00C104D1" w:rsidRPr="00B166A6" w14:paraId="40670BBF" w14:textId="77777777" w:rsidTr="00575D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single" w:sz="4" w:space="0" w:color="auto"/>
              <w:bottom w:val="nil"/>
            </w:tcBorders>
            <w:shd w:val="clear" w:color="auto" w:fill="auto"/>
            <w:noWrap/>
          </w:tcPr>
          <w:p w14:paraId="7E1E11E9" w14:textId="77777777" w:rsidR="00C104D1" w:rsidRDefault="00C104D1" w:rsidP="00A143BB">
            <w:pPr>
              <w:spacing w:after="0"/>
              <w:rPr>
                <w:rFonts w:ascii="Arial" w:eastAsia="Times New Roman" w:hAnsi="Arial" w:cs="Arial"/>
                <w:b w:val="0"/>
                <w:bCs w:val="0"/>
                <w:kern w:val="0"/>
                <w:sz w:val="20"/>
                <w:szCs w:val="20"/>
                <w14:ligatures w14:val="none"/>
              </w:rPr>
            </w:pPr>
            <w:r>
              <w:rPr>
                <w:rFonts w:ascii="Arial" w:eastAsia="Times New Roman" w:hAnsi="Arial" w:cs="Arial"/>
                <w:kern w:val="0"/>
                <w:sz w:val="20"/>
                <w:szCs w:val="20"/>
                <w14:ligatures w14:val="none"/>
              </w:rPr>
              <w:t>Civil Engineer of Record</w:t>
            </w:r>
          </w:p>
          <w:p w14:paraId="59ACE5B9" w14:textId="7225710D" w:rsidR="00C104D1" w:rsidRPr="0072575B" w:rsidRDefault="00C104D1" w:rsidP="00C104D1">
            <w:pPr>
              <w:spacing w:before="0"/>
              <w:rPr>
                <w:rFonts w:ascii="Arial" w:eastAsia="Times New Roman" w:hAnsi="Arial" w:cs="Arial"/>
                <w:b w:val="0"/>
                <w:bCs w:val="0"/>
                <w:i/>
                <w:iCs/>
                <w:kern w:val="0"/>
                <w:sz w:val="20"/>
                <w:szCs w:val="20"/>
                <w14:ligatures w14:val="none"/>
              </w:rPr>
            </w:pPr>
            <w:r w:rsidRPr="0072575B">
              <w:rPr>
                <w:rFonts w:ascii="Arial" w:eastAsia="Times New Roman" w:hAnsi="Arial" w:cs="Arial"/>
                <w:b w:val="0"/>
                <w:bCs w:val="0"/>
                <w:i/>
                <w:iCs/>
                <w:color w:val="4C94D8" w:themeColor="text2" w:themeTint="80"/>
                <w:kern w:val="0"/>
                <w:sz w:val="20"/>
                <w:szCs w:val="20"/>
                <w14:ligatures w14:val="none"/>
              </w:rPr>
              <w:t>[Insert typed name and provide signature above]</w:t>
            </w:r>
          </w:p>
        </w:tc>
        <w:tc>
          <w:tcPr>
            <w:tcW w:w="360" w:type="dxa"/>
            <w:tcBorders>
              <w:top w:val="nil"/>
              <w:bottom w:val="nil"/>
            </w:tcBorders>
            <w:shd w:val="clear" w:color="auto" w:fill="auto"/>
            <w:noWrap/>
          </w:tcPr>
          <w:p w14:paraId="58F5DBB9" w14:textId="77777777" w:rsidR="00C104D1" w:rsidRPr="00B166A6" w:rsidRDefault="00C104D1" w:rsidP="00F51253">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single" w:sz="4" w:space="0" w:color="auto"/>
              <w:bottom w:val="nil"/>
            </w:tcBorders>
            <w:shd w:val="clear" w:color="auto" w:fill="auto"/>
          </w:tcPr>
          <w:p w14:paraId="6AFB2929" w14:textId="1B303529" w:rsidR="00C104D1" w:rsidRPr="00A143BB" w:rsidRDefault="00C104D1" w:rsidP="00F51253">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Date</w:t>
            </w:r>
          </w:p>
        </w:tc>
      </w:tr>
      <w:tr w:rsidR="00C104D1" w:rsidRPr="00B166A6" w14:paraId="244D8D19" w14:textId="77777777" w:rsidTr="00575D89">
        <w:trPr>
          <w:trHeight w:val="720"/>
        </w:trPr>
        <w:tc>
          <w:tcPr>
            <w:cnfStyle w:val="001000000000" w:firstRow="0" w:lastRow="0" w:firstColumn="1" w:lastColumn="0" w:oddVBand="0" w:evenVBand="0" w:oddHBand="0" w:evenHBand="0" w:firstRowFirstColumn="0" w:firstRowLastColumn="0" w:lastRowFirstColumn="0" w:lastRowLastColumn="0"/>
            <w:tcW w:w="6480" w:type="dxa"/>
            <w:tcBorders>
              <w:top w:val="nil"/>
              <w:bottom w:val="single" w:sz="4" w:space="0" w:color="auto"/>
            </w:tcBorders>
            <w:noWrap/>
          </w:tcPr>
          <w:p w14:paraId="49C34A49" w14:textId="77777777" w:rsidR="00C104D1" w:rsidRPr="00B166A6" w:rsidRDefault="00C104D1" w:rsidP="00A143BB">
            <w:pPr>
              <w:spacing w:after="0"/>
              <w:rPr>
                <w:rFonts w:ascii="Arial" w:eastAsia="Times New Roman" w:hAnsi="Arial" w:cs="Arial"/>
                <w:kern w:val="0"/>
                <w:sz w:val="20"/>
                <w:szCs w:val="20"/>
                <w14:ligatures w14:val="none"/>
              </w:rPr>
            </w:pPr>
          </w:p>
        </w:tc>
        <w:tc>
          <w:tcPr>
            <w:tcW w:w="360" w:type="dxa"/>
            <w:tcBorders>
              <w:top w:val="nil"/>
              <w:bottom w:val="nil"/>
            </w:tcBorders>
            <w:noWrap/>
          </w:tcPr>
          <w:p w14:paraId="6405B07A" w14:textId="77777777" w:rsidR="00C104D1" w:rsidRPr="00B166A6" w:rsidRDefault="00C104D1" w:rsidP="00F51253">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nil"/>
              <w:bottom w:val="single" w:sz="4" w:space="0" w:color="auto"/>
            </w:tcBorders>
          </w:tcPr>
          <w:p w14:paraId="49502FFB" w14:textId="77777777" w:rsidR="00C104D1" w:rsidRPr="00A143BB" w:rsidRDefault="00C104D1" w:rsidP="00F51253">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r>
      <w:tr w:rsidR="00C104D1" w:rsidRPr="00B166A6" w14:paraId="5137EA00" w14:textId="77777777" w:rsidTr="00575D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single" w:sz="4" w:space="0" w:color="auto"/>
              <w:bottom w:val="nil"/>
            </w:tcBorders>
            <w:shd w:val="clear" w:color="auto" w:fill="auto"/>
            <w:noWrap/>
          </w:tcPr>
          <w:p w14:paraId="2ADEA6A3" w14:textId="77777777" w:rsidR="00C104D1" w:rsidRDefault="00C104D1" w:rsidP="00A143BB">
            <w:pPr>
              <w:spacing w:after="0"/>
              <w:rPr>
                <w:rFonts w:ascii="Arial" w:eastAsia="Times New Roman" w:hAnsi="Arial" w:cs="Arial"/>
                <w:b w:val="0"/>
                <w:bCs w:val="0"/>
                <w:kern w:val="0"/>
                <w:sz w:val="20"/>
                <w:szCs w:val="20"/>
                <w14:ligatures w14:val="none"/>
              </w:rPr>
            </w:pPr>
            <w:r>
              <w:rPr>
                <w:rFonts w:ascii="Arial" w:eastAsia="Times New Roman" w:hAnsi="Arial" w:cs="Arial"/>
                <w:kern w:val="0"/>
                <w:sz w:val="20"/>
                <w:szCs w:val="20"/>
                <w14:ligatures w14:val="none"/>
              </w:rPr>
              <w:t>Qualified Fire Protection Engineer (QFPE) of Record</w:t>
            </w:r>
          </w:p>
          <w:p w14:paraId="4F74F19A" w14:textId="0B6140B3" w:rsidR="00C104D1" w:rsidRPr="0072575B" w:rsidRDefault="00C104D1" w:rsidP="00C104D1">
            <w:pPr>
              <w:spacing w:before="0"/>
              <w:rPr>
                <w:rFonts w:ascii="Arial" w:eastAsia="Times New Roman" w:hAnsi="Arial" w:cs="Arial"/>
                <w:b w:val="0"/>
                <w:bCs w:val="0"/>
                <w:i/>
                <w:iCs/>
                <w:kern w:val="0"/>
                <w:sz w:val="20"/>
                <w:szCs w:val="20"/>
                <w14:ligatures w14:val="none"/>
              </w:rPr>
            </w:pPr>
            <w:r w:rsidRPr="0072575B">
              <w:rPr>
                <w:rFonts w:ascii="Arial" w:eastAsia="Times New Roman" w:hAnsi="Arial" w:cs="Arial"/>
                <w:b w:val="0"/>
                <w:bCs w:val="0"/>
                <w:i/>
                <w:iCs/>
                <w:color w:val="4C94D8" w:themeColor="text2" w:themeTint="80"/>
                <w:kern w:val="0"/>
                <w:sz w:val="20"/>
                <w:szCs w:val="20"/>
                <w14:ligatures w14:val="none"/>
              </w:rPr>
              <w:t>[Insert typed name and provide signature above</w:t>
            </w:r>
            <w:r w:rsidR="00ED133B" w:rsidRPr="0072575B">
              <w:rPr>
                <w:rFonts w:ascii="Arial" w:eastAsia="Times New Roman" w:hAnsi="Arial" w:cs="Arial"/>
                <w:b w:val="0"/>
                <w:bCs w:val="0"/>
                <w:i/>
                <w:iCs/>
                <w:color w:val="4C94D8" w:themeColor="text2" w:themeTint="80"/>
                <w:kern w:val="0"/>
                <w:sz w:val="20"/>
                <w:szCs w:val="20"/>
                <w14:ligatures w14:val="none"/>
              </w:rPr>
              <w:t>, affix QFPE stamp with date and signature below</w:t>
            </w:r>
            <w:r w:rsidRPr="0072575B">
              <w:rPr>
                <w:rFonts w:ascii="Arial" w:eastAsia="Times New Roman" w:hAnsi="Arial" w:cs="Arial"/>
                <w:b w:val="0"/>
                <w:bCs w:val="0"/>
                <w:i/>
                <w:iCs/>
                <w:color w:val="4C94D8" w:themeColor="text2" w:themeTint="80"/>
                <w:kern w:val="0"/>
                <w:sz w:val="20"/>
                <w:szCs w:val="20"/>
                <w14:ligatures w14:val="none"/>
              </w:rPr>
              <w:t>]</w:t>
            </w:r>
          </w:p>
        </w:tc>
        <w:tc>
          <w:tcPr>
            <w:tcW w:w="360" w:type="dxa"/>
            <w:tcBorders>
              <w:top w:val="nil"/>
              <w:bottom w:val="nil"/>
            </w:tcBorders>
            <w:shd w:val="clear" w:color="auto" w:fill="auto"/>
            <w:noWrap/>
          </w:tcPr>
          <w:p w14:paraId="54657517" w14:textId="77777777" w:rsidR="00C104D1" w:rsidRPr="00B166A6" w:rsidRDefault="00C104D1" w:rsidP="00F51253">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single" w:sz="4" w:space="0" w:color="auto"/>
              <w:bottom w:val="nil"/>
            </w:tcBorders>
            <w:shd w:val="clear" w:color="auto" w:fill="auto"/>
          </w:tcPr>
          <w:p w14:paraId="5349CC85" w14:textId="6CDE336D" w:rsidR="00C104D1" w:rsidRPr="00A143BB" w:rsidRDefault="00ED133B" w:rsidP="00F51253">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Date</w:t>
            </w:r>
          </w:p>
        </w:tc>
      </w:tr>
    </w:tbl>
    <w:p w14:paraId="01A6F4D8" w14:textId="77777777" w:rsidR="00575D89" w:rsidRDefault="00575D89"/>
    <w:p w14:paraId="47C27A65" w14:textId="77777777" w:rsidR="00575D89" w:rsidRDefault="00575D89">
      <w:r>
        <w:br w:type="page"/>
      </w:r>
    </w:p>
    <w:tbl>
      <w:tblPr>
        <w:tblStyle w:val="GridTable4"/>
        <w:tblW w:w="9445" w:type="dxa"/>
        <w:tblInd w:w="90" w:type="dxa"/>
        <w:tblLook w:val="04A0" w:firstRow="1" w:lastRow="0" w:firstColumn="1" w:lastColumn="0" w:noHBand="0" w:noVBand="1"/>
      </w:tblPr>
      <w:tblGrid>
        <w:gridCol w:w="6480"/>
        <w:gridCol w:w="360"/>
        <w:gridCol w:w="2605"/>
      </w:tblGrid>
      <w:tr w:rsidR="00575D89" w:rsidRPr="00B166A6" w14:paraId="0CB9D19E" w14:textId="77777777" w:rsidTr="00504DF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445" w:type="dxa"/>
            <w:gridSpan w:val="3"/>
            <w:tcBorders>
              <w:top w:val="single" w:sz="4" w:space="0" w:color="auto"/>
              <w:left w:val="nil"/>
              <w:bottom w:val="nil"/>
              <w:right w:val="nil"/>
            </w:tcBorders>
            <w:shd w:val="clear" w:color="auto" w:fill="auto"/>
            <w:vAlign w:val="center"/>
            <w:hideMark/>
          </w:tcPr>
          <w:p w14:paraId="0ADE4997" w14:textId="1795A22B" w:rsidR="00575D89" w:rsidRPr="00B166A6" w:rsidRDefault="00C611CB" w:rsidP="007C55BC">
            <w:pPr>
              <w:spacing w:before="0" w:after="0"/>
              <w:jc w:val="center"/>
              <w:rPr>
                <w:rFonts w:ascii="Arial" w:eastAsia="Times New Roman" w:hAnsi="Arial" w:cs="Arial"/>
                <w:kern w:val="0"/>
                <w:sz w:val="28"/>
                <w:szCs w:val="28"/>
                <w14:ligatures w14:val="none"/>
              </w:rPr>
            </w:pPr>
            <w:r w:rsidRPr="00504DF5">
              <w:rPr>
                <w:rFonts w:ascii="Arial" w:eastAsia="Times New Roman" w:hAnsi="Arial" w:cs="Arial"/>
                <w:color w:val="auto"/>
                <w:kern w:val="0"/>
                <w:sz w:val="24"/>
                <w:szCs w:val="24"/>
                <w14:ligatures w14:val="none"/>
              </w:rPr>
              <w:lastRenderedPageBreak/>
              <w:t>IN-HOUSE</w:t>
            </w:r>
            <w:r w:rsidR="00575D89" w:rsidRPr="00504DF5">
              <w:rPr>
                <w:rFonts w:ascii="Arial" w:eastAsia="Times New Roman" w:hAnsi="Arial" w:cs="Arial"/>
                <w:color w:val="auto"/>
                <w:kern w:val="0"/>
                <w:sz w:val="24"/>
                <w:szCs w:val="24"/>
                <w14:ligatures w14:val="none"/>
              </w:rPr>
              <w:t xml:space="preserve"> DESIGNS</w:t>
            </w:r>
          </w:p>
        </w:tc>
      </w:tr>
      <w:tr w:rsidR="00575D89" w:rsidRPr="00B166A6" w14:paraId="7A4A56DF" w14:textId="77777777" w:rsidTr="00504DF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445" w:type="dxa"/>
            <w:gridSpan w:val="3"/>
            <w:tcBorders>
              <w:top w:val="nil"/>
              <w:bottom w:val="nil"/>
            </w:tcBorders>
            <w:shd w:val="clear" w:color="auto" w:fill="000000" w:themeFill="text1"/>
            <w:noWrap/>
            <w:hideMark/>
          </w:tcPr>
          <w:p w14:paraId="4FAB50DF" w14:textId="77777777" w:rsidR="00575D89" w:rsidRPr="00B166A6" w:rsidRDefault="00575D89" w:rsidP="007C55BC">
            <w:pPr>
              <w:jc w:val="center"/>
              <w:rPr>
                <w:rFonts w:ascii="Arial" w:eastAsia="Times New Roman" w:hAnsi="Arial" w:cs="Arial"/>
                <w:kern w:val="0"/>
                <w:sz w:val="24"/>
                <w:szCs w:val="24"/>
                <w14:ligatures w14:val="none"/>
              </w:rPr>
            </w:pPr>
            <w:r w:rsidRPr="00B166A6">
              <w:rPr>
                <w:rFonts w:ascii="Arial" w:eastAsia="Times New Roman" w:hAnsi="Arial" w:cs="Arial"/>
                <w:kern w:val="0"/>
                <w:sz w:val="24"/>
                <w:szCs w:val="24"/>
                <w14:ligatures w14:val="none"/>
              </w:rPr>
              <w:t>Certification of Fire Protection / Life Safety / Accessibility Code Requirements</w:t>
            </w:r>
          </w:p>
        </w:tc>
      </w:tr>
      <w:tr w:rsidR="00575D89" w:rsidRPr="00B166A6" w14:paraId="4CA88934" w14:textId="77777777" w:rsidTr="007C55BC">
        <w:trPr>
          <w:trHeight w:val="935"/>
        </w:trPr>
        <w:tc>
          <w:tcPr>
            <w:cnfStyle w:val="001000000000" w:firstRow="0" w:lastRow="0" w:firstColumn="1" w:lastColumn="0" w:oddVBand="0" w:evenVBand="0" w:oddHBand="0" w:evenHBand="0" w:firstRowFirstColumn="0" w:firstRowLastColumn="0" w:lastRowFirstColumn="0" w:lastRowLastColumn="0"/>
            <w:tcW w:w="9445" w:type="dxa"/>
            <w:gridSpan w:val="3"/>
            <w:tcBorders>
              <w:top w:val="nil"/>
              <w:bottom w:val="nil"/>
            </w:tcBorders>
            <w:noWrap/>
            <w:hideMark/>
          </w:tcPr>
          <w:p w14:paraId="10F39D61" w14:textId="77777777" w:rsidR="00575D89" w:rsidRPr="0072575B" w:rsidRDefault="00575D89" w:rsidP="007C55BC">
            <w:pPr>
              <w:spacing w:after="0"/>
              <w:jc w:val="center"/>
              <w:rPr>
                <w:rFonts w:ascii="Arial" w:eastAsia="Times New Roman" w:hAnsi="Arial" w:cs="Arial"/>
                <w:b w:val="0"/>
                <w:bCs w:val="0"/>
                <w:i/>
                <w:iCs/>
                <w:color w:val="4C94D8" w:themeColor="text2" w:themeTint="80"/>
                <w:kern w:val="0"/>
                <w:sz w:val="24"/>
                <w:szCs w:val="24"/>
                <w14:ligatures w14:val="none"/>
              </w:rPr>
            </w:pPr>
            <w:r w:rsidRPr="0072575B">
              <w:rPr>
                <w:rFonts w:ascii="Arial" w:eastAsia="Times New Roman" w:hAnsi="Arial" w:cs="Arial"/>
                <w:i/>
                <w:iCs/>
                <w:color w:val="4C94D8" w:themeColor="text2" w:themeTint="80"/>
                <w:kern w:val="0"/>
                <w:sz w:val="24"/>
                <w:szCs w:val="24"/>
                <w14:ligatures w14:val="none"/>
              </w:rPr>
              <w:t>[Insert Project Name and Location]</w:t>
            </w:r>
          </w:p>
          <w:p w14:paraId="6CE94929" w14:textId="77777777" w:rsidR="00575D89" w:rsidRPr="00B166A6" w:rsidRDefault="00575D89" w:rsidP="007C55BC">
            <w:pPr>
              <w:spacing w:before="0"/>
              <w:jc w:val="center"/>
              <w:rPr>
                <w:rFonts w:ascii="Arial" w:eastAsia="Times New Roman" w:hAnsi="Arial" w:cs="Arial"/>
                <w:i/>
                <w:iCs/>
                <w:color w:val="FF0000"/>
                <w:kern w:val="0"/>
                <w:sz w:val="24"/>
                <w:szCs w:val="24"/>
                <w14:ligatures w14:val="none"/>
              </w:rPr>
            </w:pPr>
            <w:r w:rsidRPr="0072575B">
              <w:rPr>
                <w:rFonts w:ascii="Arial" w:eastAsia="Times New Roman" w:hAnsi="Arial" w:cs="Arial"/>
                <w:i/>
                <w:iCs/>
                <w:color w:val="4C94D8" w:themeColor="text2" w:themeTint="80"/>
                <w:kern w:val="0"/>
                <w:sz w:val="24"/>
                <w:szCs w:val="24"/>
                <w14:ligatures w14:val="none"/>
              </w:rPr>
              <w:t>[Insert Review Milestone (Preliminary, Interim, Final, or Corrected Final Review)]</w:t>
            </w:r>
          </w:p>
        </w:tc>
      </w:tr>
      <w:tr w:rsidR="00575D89" w:rsidRPr="00B166A6" w14:paraId="51198D39" w14:textId="77777777" w:rsidTr="007C55BC">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9445" w:type="dxa"/>
            <w:gridSpan w:val="3"/>
            <w:tcBorders>
              <w:top w:val="nil"/>
              <w:bottom w:val="nil"/>
            </w:tcBorders>
            <w:shd w:val="clear" w:color="auto" w:fill="auto"/>
            <w:noWrap/>
            <w:hideMark/>
          </w:tcPr>
          <w:p w14:paraId="78A46B86" w14:textId="77777777" w:rsidR="00575D89" w:rsidRDefault="00575D89" w:rsidP="007C55BC">
            <w:pPr>
              <w:spacing w:after="0"/>
              <w:jc w:val="center"/>
              <w:rPr>
                <w:rFonts w:ascii="Arial" w:eastAsia="Times New Roman" w:hAnsi="Arial" w:cs="Arial"/>
                <w:kern w:val="0"/>
                <w:sz w:val="20"/>
                <w:szCs w:val="20"/>
                <w14:ligatures w14:val="none"/>
              </w:rPr>
            </w:pPr>
            <w:r w:rsidRPr="00B166A6">
              <w:rPr>
                <w:rFonts w:ascii="Arial" w:eastAsia="Times New Roman" w:hAnsi="Arial" w:cs="Arial"/>
                <w:b w:val="0"/>
                <w:bCs w:val="0"/>
                <w:kern w:val="0"/>
                <w:sz w:val="20"/>
                <w:szCs w:val="20"/>
                <w14:ligatures w14:val="none"/>
              </w:rPr>
              <w:t>Preparers of this document certify the accuracy, completeness, and incorporation of all required fire protection, life safety, and accessibility features in this project for the indicated milestone review.</w:t>
            </w:r>
          </w:p>
          <w:p w14:paraId="56BDF980" w14:textId="77777777" w:rsidR="00575D89" w:rsidRPr="00B166A6" w:rsidRDefault="00575D89" w:rsidP="007C55BC">
            <w:pPr>
              <w:spacing w:after="0"/>
              <w:jc w:val="center"/>
              <w:rPr>
                <w:rFonts w:ascii="Arial" w:eastAsia="Times New Roman" w:hAnsi="Arial" w:cs="Arial"/>
                <w:b w:val="0"/>
                <w:bCs w:val="0"/>
                <w:kern w:val="0"/>
                <w:sz w:val="20"/>
                <w:szCs w:val="20"/>
                <w14:ligatures w14:val="none"/>
              </w:rPr>
            </w:pPr>
            <w:r w:rsidRPr="0072575B">
              <w:rPr>
                <w:rFonts w:ascii="Arial" w:eastAsia="Times New Roman" w:hAnsi="Arial" w:cs="Arial"/>
                <w:b w:val="0"/>
                <w:bCs w:val="0"/>
                <w:kern w:val="0"/>
                <w:sz w:val="20"/>
                <w:szCs w:val="20"/>
                <w14:ligatures w14:val="none"/>
              </w:rPr>
              <w:t xml:space="preserve">Signatures below indicate the project drawings, specifications and design </w:t>
            </w:r>
            <w:proofErr w:type="gramStart"/>
            <w:r w:rsidRPr="0072575B">
              <w:rPr>
                <w:rFonts w:ascii="Arial" w:eastAsia="Times New Roman" w:hAnsi="Arial" w:cs="Arial"/>
                <w:b w:val="0"/>
                <w:bCs w:val="0"/>
                <w:kern w:val="0"/>
                <w:sz w:val="20"/>
                <w:szCs w:val="20"/>
                <w14:ligatures w14:val="none"/>
              </w:rPr>
              <w:t>analysis</w:t>
            </w:r>
            <w:proofErr w:type="gramEnd"/>
            <w:r w:rsidRPr="0072575B">
              <w:rPr>
                <w:rFonts w:ascii="Arial" w:eastAsia="Times New Roman" w:hAnsi="Arial" w:cs="Arial"/>
                <w:b w:val="0"/>
                <w:bCs w:val="0"/>
                <w:kern w:val="0"/>
                <w:sz w:val="20"/>
                <w:szCs w:val="20"/>
                <w14:ligatures w14:val="none"/>
              </w:rPr>
              <w:t xml:space="preserve"> have been reviewed by QFPE and appropriate SMEs and </w:t>
            </w:r>
            <w:proofErr w:type="gramStart"/>
            <w:r w:rsidRPr="0072575B">
              <w:rPr>
                <w:rFonts w:ascii="Arial" w:eastAsia="Times New Roman" w:hAnsi="Arial" w:cs="Arial"/>
                <w:b w:val="0"/>
                <w:bCs w:val="0"/>
                <w:kern w:val="0"/>
                <w:sz w:val="20"/>
                <w:szCs w:val="20"/>
                <w14:ligatures w14:val="none"/>
              </w:rPr>
              <w:t>is in compliance with</w:t>
            </w:r>
            <w:proofErr w:type="gramEnd"/>
            <w:r w:rsidRPr="0072575B">
              <w:rPr>
                <w:rFonts w:ascii="Arial" w:eastAsia="Times New Roman" w:hAnsi="Arial" w:cs="Arial"/>
                <w:b w:val="0"/>
                <w:bCs w:val="0"/>
                <w:kern w:val="0"/>
                <w:sz w:val="20"/>
                <w:szCs w:val="20"/>
                <w14:ligatures w14:val="none"/>
              </w:rPr>
              <w:t xml:space="preserve"> the UFC 3-600-01 and referenced codes and standards.</w:t>
            </w:r>
          </w:p>
        </w:tc>
      </w:tr>
      <w:tr w:rsidR="00575D89" w:rsidRPr="00B166A6" w14:paraId="1323FDF5" w14:textId="77777777" w:rsidTr="007C55BC">
        <w:trPr>
          <w:trHeight w:val="720"/>
        </w:trPr>
        <w:tc>
          <w:tcPr>
            <w:cnfStyle w:val="001000000000" w:firstRow="0" w:lastRow="0" w:firstColumn="1" w:lastColumn="0" w:oddVBand="0" w:evenVBand="0" w:oddHBand="0" w:evenHBand="0" w:firstRowFirstColumn="0" w:firstRowLastColumn="0" w:lastRowFirstColumn="0" w:lastRowLastColumn="0"/>
            <w:tcW w:w="6480" w:type="dxa"/>
            <w:tcBorders>
              <w:top w:val="nil"/>
              <w:bottom w:val="single" w:sz="4" w:space="0" w:color="auto"/>
            </w:tcBorders>
            <w:noWrap/>
          </w:tcPr>
          <w:p w14:paraId="5C4BA8DC" w14:textId="77777777" w:rsidR="00575D89" w:rsidRPr="00B166A6" w:rsidRDefault="00575D89" w:rsidP="007C55BC">
            <w:pPr>
              <w:spacing w:after="0"/>
              <w:rPr>
                <w:rFonts w:ascii="Arial" w:eastAsia="Times New Roman" w:hAnsi="Arial" w:cs="Arial"/>
                <w:kern w:val="0"/>
                <w:sz w:val="20"/>
                <w:szCs w:val="20"/>
                <w14:ligatures w14:val="none"/>
              </w:rPr>
            </w:pPr>
          </w:p>
        </w:tc>
        <w:tc>
          <w:tcPr>
            <w:tcW w:w="360" w:type="dxa"/>
            <w:tcBorders>
              <w:top w:val="nil"/>
              <w:bottom w:val="nil"/>
            </w:tcBorders>
            <w:noWrap/>
          </w:tcPr>
          <w:p w14:paraId="5D99E200" w14:textId="77777777" w:rsidR="00575D89" w:rsidRPr="00B166A6" w:rsidRDefault="00575D89"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nil"/>
              <w:bottom w:val="single" w:sz="4" w:space="0" w:color="auto"/>
            </w:tcBorders>
          </w:tcPr>
          <w:p w14:paraId="73801148" w14:textId="77777777" w:rsidR="00575D89" w:rsidRPr="00A143BB" w:rsidRDefault="00575D89"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r>
      <w:tr w:rsidR="00575D89" w:rsidRPr="00B166A6" w14:paraId="0FD8052A" w14:textId="77777777" w:rsidTr="00C611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single" w:sz="4" w:space="0" w:color="auto"/>
              <w:bottom w:val="nil"/>
            </w:tcBorders>
            <w:shd w:val="clear" w:color="auto" w:fill="auto"/>
            <w:noWrap/>
          </w:tcPr>
          <w:p w14:paraId="6D4AE90F" w14:textId="77777777" w:rsidR="00575D89" w:rsidRDefault="00575D89" w:rsidP="00575D89">
            <w:pPr>
              <w:spacing w:after="0"/>
              <w:rPr>
                <w:rFonts w:ascii="Arial" w:eastAsia="Times New Roman" w:hAnsi="Arial" w:cs="Arial"/>
                <w:b w:val="0"/>
                <w:bCs w:val="0"/>
                <w:kern w:val="0"/>
                <w:sz w:val="20"/>
                <w:szCs w:val="20"/>
                <w14:ligatures w14:val="none"/>
              </w:rPr>
            </w:pPr>
            <w:r>
              <w:rPr>
                <w:rFonts w:ascii="Arial" w:eastAsia="Times New Roman" w:hAnsi="Arial" w:cs="Arial"/>
                <w:kern w:val="0"/>
                <w:sz w:val="20"/>
                <w:szCs w:val="20"/>
                <w14:ligatures w14:val="none"/>
              </w:rPr>
              <w:t xml:space="preserve">Technical Lead / Project Engineer Architect </w:t>
            </w:r>
          </w:p>
          <w:p w14:paraId="7A5792D3" w14:textId="6DDBC541" w:rsidR="00575D89" w:rsidRPr="00575D89" w:rsidRDefault="00575D89" w:rsidP="00C611CB">
            <w:pPr>
              <w:spacing w:before="0" w:after="0"/>
              <w:rPr>
                <w:rFonts w:ascii="Arial" w:eastAsia="Times New Roman" w:hAnsi="Arial" w:cs="Arial"/>
                <w:i/>
                <w:iCs/>
                <w:kern w:val="0"/>
                <w:sz w:val="20"/>
                <w:szCs w:val="20"/>
                <w14:ligatures w14:val="none"/>
              </w:rPr>
            </w:pPr>
            <w:r w:rsidRPr="00575D89">
              <w:rPr>
                <w:rFonts w:ascii="Arial" w:eastAsia="Times New Roman" w:hAnsi="Arial" w:cs="Arial"/>
                <w:b w:val="0"/>
                <w:bCs w:val="0"/>
                <w:i/>
                <w:iCs/>
                <w:color w:val="4C94D8" w:themeColor="text2" w:themeTint="80"/>
                <w:kern w:val="0"/>
                <w:sz w:val="20"/>
                <w:szCs w:val="20"/>
                <w14:ligatures w14:val="none"/>
              </w:rPr>
              <w:t>[Insert typed name and provide signature above]</w:t>
            </w:r>
          </w:p>
        </w:tc>
        <w:tc>
          <w:tcPr>
            <w:tcW w:w="360" w:type="dxa"/>
            <w:tcBorders>
              <w:top w:val="nil"/>
              <w:bottom w:val="nil"/>
            </w:tcBorders>
            <w:shd w:val="clear" w:color="auto" w:fill="auto"/>
            <w:noWrap/>
          </w:tcPr>
          <w:p w14:paraId="0CA89334" w14:textId="77777777" w:rsidR="00575D89" w:rsidRPr="00B166A6" w:rsidRDefault="00575D89" w:rsidP="007C55BC">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single" w:sz="4" w:space="0" w:color="auto"/>
              <w:bottom w:val="nil"/>
            </w:tcBorders>
            <w:shd w:val="clear" w:color="auto" w:fill="auto"/>
          </w:tcPr>
          <w:p w14:paraId="3A23F0C2" w14:textId="77777777" w:rsidR="00575D89" w:rsidRDefault="00575D89" w:rsidP="007C55BC">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r>
      <w:tr w:rsidR="00C611CB" w:rsidRPr="00B166A6" w14:paraId="1F0C3484" w14:textId="77777777" w:rsidTr="00C611CB">
        <w:trPr>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nil"/>
              <w:bottom w:val="nil"/>
            </w:tcBorders>
            <w:noWrap/>
          </w:tcPr>
          <w:p w14:paraId="1A4E97AF" w14:textId="77777777" w:rsidR="00C611CB" w:rsidRDefault="00C611CB" w:rsidP="00575D89">
            <w:pPr>
              <w:spacing w:after="0"/>
              <w:rPr>
                <w:rFonts w:ascii="Arial" w:eastAsia="Times New Roman" w:hAnsi="Arial" w:cs="Arial"/>
                <w:kern w:val="0"/>
                <w:sz w:val="20"/>
                <w:szCs w:val="20"/>
                <w14:ligatures w14:val="none"/>
              </w:rPr>
            </w:pPr>
          </w:p>
        </w:tc>
        <w:tc>
          <w:tcPr>
            <w:tcW w:w="360" w:type="dxa"/>
            <w:tcBorders>
              <w:top w:val="nil"/>
              <w:bottom w:val="nil"/>
            </w:tcBorders>
            <w:noWrap/>
          </w:tcPr>
          <w:p w14:paraId="541DDF0D" w14:textId="77777777" w:rsidR="00C611CB" w:rsidRPr="00B166A6" w:rsidRDefault="00C611CB"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nil"/>
              <w:bottom w:val="nil"/>
            </w:tcBorders>
          </w:tcPr>
          <w:p w14:paraId="1902E4B2" w14:textId="77777777" w:rsidR="00C611CB" w:rsidRDefault="00C611CB"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r>
      <w:tr w:rsidR="00575D89" w:rsidRPr="00B166A6" w14:paraId="7BFD3AF2" w14:textId="77777777" w:rsidTr="00C611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nil"/>
              <w:bottom w:val="nil"/>
            </w:tcBorders>
            <w:shd w:val="clear" w:color="auto" w:fill="auto"/>
            <w:noWrap/>
          </w:tcPr>
          <w:p w14:paraId="02816336" w14:textId="77777777" w:rsidR="00575D89" w:rsidRDefault="00575D89" w:rsidP="00575D89">
            <w:pPr>
              <w:spacing w:after="0"/>
              <w:rPr>
                <w:rFonts w:ascii="Arial" w:eastAsia="Times New Roman" w:hAnsi="Arial" w:cs="Arial"/>
                <w:kern w:val="0"/>
                <w:sz w:val="20"/>
                <w:szCs w:val="20"/>
                <w14:ligatures w14:val="none"/>
              </w:rPr>
            </w:pPr>
          </w:p>
        </w:tc>
        <w:tc>
          <w:tcPr>
            <w:tcW w:w="360" w:type="dxa"/>
            <w:tcBorders>
              <w:top w:val="nil"/>
              <w:bottom w:val="nil"/>
            </w:tcBorders>
            <w:shd w:val="clear" w:color="auto" w:fill="auto"/>
            <w:noWrap/>
          </w:tcPr>
          <w:p w14:paraId="38C7B43B" w14:textId="77777777" w:rsidR="00575D89" w:rsidRPr="00B166A6" w:rsidRDefault="00575D89" w:rsidP="007C55BC">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nil"/>
              <w:bottom w:val="nil"/>
            </w:tcBorders>
            <w:shd w:val="clear" w:color="auto" w:fill="auto"/>
          </w:tcPr>
          <w:p w14:paraId="605A1C51" w14:textId="77777777" w:rsidR="00575D89" w:rsidRDefault="00575D89" w:rsidP="007C55BC">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r>
      <w:tr w:rsidR="00575D89" w:rsidRPr="00B166A6" w14:paraId="659F5C4F" w14:textId="77777777" w:rsidTr="007C55BC">
        <w:trPr>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single" w:sz="4" w:space="0" w:color="auto"/>
              <w:bottom w:val="nil"/>
            </w:tcBorders>
            <w:noWrap/>
          </w:tcPr>
          <w:p w14:paraId="66D24AC9" w14:textId="77777777" w:rsidR="00575D89" w:rsidRDefault="00575D89" w:rsidP="007C55BC">
            <w:pPr>
              <w:spacing w:after="0"/>
              <w:rPr>
                <w:rFonts w:ascii="Arial" w:eastAsia="Times New Roman" w:hAnsi="Arial" w:cs="Arial"/>
                <w:b w:val="0"/>
                <w:bCs w:val="0"/>
                <w:kern w:val="0"/>
                <w:sz w:val="20"/>
                <w:szCs w:val="20"/>
                <w14:ligatures w14:val="none"/>
              </w:rPr>
            </w:pPr>
            <w:r>
              <w:rPr>
                <w:rFonts w:ascii="Arial" w:eastAsia="Times New Roman" w:hAnsi="Arial" w:cs="Arial"/>
                <w:kern w:val="0"/>
                <w:sz w:val="20"/>
                <w:szCs w:val="20"/>
                <w14:ligatures w14:val="none"/>
              </w:rPr>
              <w:t>Architect of Record</w:t>
            </w:r>
          </w:p>
          <w:p w14:paraId="2C8BF65C" w14:textId="77777777" w:rsidR="00575D89" w:rsidRPr="0072575B" w:rsidRDefault="00575D89" w:rsidP="007C55BC">
            <w:pPr>
              <w:spacing w:before="0"/>
              <w:rPr>
                <w:rFonts w:ascii="Arial" w:eastAsia="Times New Roman" w:hAnsi="Arial" w:cs="Arial"/>
                <w:b w:val="0"/>
                <w:bCs w:val="0"/>
                <w:i/>
                <w:iCs/>
                <w:kern w:val="0"/>
                <w:sz w:val="20"/>
                <w:szCs w:val="20"/>
                <w14:ligatures w14:val="none"/>
              </w:rPr>
            </w:pPr>
            <w:r w:rsidRPr="0072575B">
              <w:rPr>
                <w:rFonts w:ascii="Arial" w:eastAsia="Times New Roman" w:hAnsi="Arial" w:cs="Arial"/>
                <w:b w:val="0"/>
                <w:bCs w:val="0"/>
                <w:i/>
                <w:iCs/>
                <w:color w:val="4C94D8" w:themeColor="text2" w:themeTint="80"/>
                <w:kern w:val="0"/>
                <w:sz w:val="20"/>
                <w:szCs w:val="20"/>
                <w14:ligatures w14:val="none"/>
              </w:rPr>
              <w:t>[Insert typed name and provide signature above]</w:t>
            </w:r>
          </w:p>
        </w:tc>
        <w:tc>
          <w:tcPr>
            <w:tcW w:w="360" w:type="dxa"/>
            <w:tcBorders>
              <w:top w:val="nil"/>
              <w:bottom w:val="nil"/>
            </w:tcBorders>
            <w:noWrap/>
          </w:tcPr>
          <w:p w14:paraId="1076EC22" w14:textId="77777777" w:rsidR="00575D89" w:rsidRPr="00B166A6" w:rsidRDefault="00575D89"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single" w:sz="4" w:space="0" w:color="auto"/>
              <w:bottom w:val="nil"/>
            </w:tcBorders>
          </w:tcPr>
          <w:p w14:paraId="3D4D9D7B" w14:textId="77777777" w:rsidR="00575D89" w:rsidRPr="00A143BB" w:rsidRDefault="00575D89"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Date</w:t>
            </w:r>
          </w:p>
        </w:tc>
      </w:tr>
      <w:tr w:rsidR="00C611CB" w:rsidRPr="00B166A6" w14:paraId="6F6BEC3B" w14:textId="77777777" w:rsidTr="00C611C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480" w:type="dxa"/>
            <w:tcBorders>
              <w:top w:val="nil"/>
              <w:bottom w:val="single" w:sz="4" w:space="0" w:color="auto"/>
            </w:tcBorders>
            <w:shd w:val="clear" w:color="auto" w:fill="auto"/>
            <w:noWrap/>
          </w:tcPr>
          <w:p w14:paraId="2DA540BB" w14:textId="77777777" w:rsidR="00575D89" w:rsidRPr="00B166A6" w:rsidRDefault="00575D89" w:rsidP="007C55BC">
            <w:pPr>
              <w:spacing w:after="0"/>
              <w:rPr>
                <w:rFonts w:ascii="Arial" w:eastAsia="Times New Roman" w:hAnsi="Arial" w:cs="Arial"/>
                <w:kern w:val="0"/>
                <w:sz w:val="20"/>
                <w:szCs w:val="20"/>
                <w14:ligatures w14:val="none"/>
              </w:rPr>
            </w:pPr>
          </w:p>
        </w:tc>
        <w:tc>
          <w:tcPr>
            <w:tcW w:w="360" w:type="dxa"/>
            <w:tcBorders>
              <w:top w:val="nil"/>
              <w:bottom w:val="nil"/>
            </w:tcBorders>
            <w:shd w:val="clear" w:color="auto" w:fill="auto"/>
            <w:noWrap/>
          </w:tcPr>
          <w:p w14:paraId="37B10D57" w14:textId="77777777" w:rsidR="00575D89" w:rsidRPr="00B166A6" w:rsidRDefault="00575D89" w:rsidP="007C55BC">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nil"/>
              <w:bottom w:val="single" w:sz="4" w:space="0" w:color="auto"/>
            </w:tcBorders>
            <w:shd w:val="clear" w:color="auto" w:fill="auto"/>
          </w:tcPr>
          <w:p w14:paraId="1E59A06B" w14:textId="77777777" w:rsidR="00575D89" w:rsidRPr="00A143BB" w:rsidRDefault="00575D89" w:rsidP="007C55BC">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r>
      <w:tr w:rsidR="00575D89" w:rsidRPr="00B166A6" w14:paraId="12CE57F9" w14:textId="77777777" w:rsidTr="007C55BC">
        <w:trPr>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single" w:sz="4" w:space="0" w:color="auto"/>
              <w:bottom w:val="nil"/>
            </w:tcBorders>
            <w:noWrap/>
          </w:tcPr>
          <w:p w14:paraId="1A527897" w14:textId="77777777" w:rsidR="00575D89" w:rsidRDefault="00575D89" w:rsidP="007C55BC">
            <w:pPr>
              <w:spacing w:after="0"/>
              <w:rPr>
                <w:rFonts w:ascii="Arial" w:eastAsia="Times New Roman" w:hAnsi="Arial" w:cs="Arial"/>
                <w:b w:val="0"/>
                <w:bCs w:val="0"/>
                <w:kern w:val="0"/>
                <w:sz w:val="20"/>
                <w:szCs w:val="20"/>
                <w14:ligatures w14:val="none"/>
              </w:rPr>
            </w:pPr>
            <w:r>
              <w:rPr>
                <w:rFonts w:ascii="Arial" w:eastAsia="Times New Roman" w:hAnsi="Arial" w:cs="Arial"/>
                <w:kern w:val="0"/>
                <w:sz w:val="20"/>
                <w:szCs w:val="20"/>
                <w14:ligatures w14:val="none"/>
              </w:rPr>
              <w:t>Mechanical Engineer of Record</w:t>
            </w:r>
          </w:p>
          <w:p w14:paraId="68E8F4B9" w14:textId="77777777" w:rsidR="00575D89" w:rsidRPr="0072575B" w:rsidRDefault="00575D89" w:rsidP="007C55BC">
            <w:pPr>
              <w:spacing w:before="0"/>
              <w:rPr>
                <w:rFonts w:ascii="Arial" w:eastAsia="Times New Roman" w:hAnsi="Arial" w:cs="Arial"/>
                <w:b w:val="0"/>
                <w:bCs w:val="0"/>
                <w:i/>
                <w:iCs/>
                <w:kern w:val="0"/>
                <w:sz w:val="20"/>
                <w:szCs w:val="20"/>
                <w14:ligatures w14:val="none"/>
              </w:rPr>
            </w:pPr>
            <w:r w:rsidRPr="0072575B">
              <w:rPr>
                <w:rFonts w:ascii="Arial" w:eastAsia="Times New Roman" w:hAnsi="Arial" w:cs="Arial"/>
                <w:b w:val="0"/>
                <w:bCs w:val="0"/>
                <w:i/>
                <w:iCs/>
                <w:color w:val="4C94D8" w:themeColor="text2" w:themeTint="80"/>
                <w:kern w:val="0"/>
                <w:sz w:val="20"/>
                <w:szCs w:val="20"/>
                <w14:ligatures w14:val="none"/>
              </w:rPr>
              <w:t>[Insert typed name and provide signature above]</w:t>
            </w:r>
          </w:p>
        </w:tc>
        <w:tc>
          <w:tcPr>
            <w:tcW w:w="360" w:type="dxa"/>
            <w:tcBorders>
              <w:top w:val="nil"/>
              <w:bottom w:val="nil"/>
            </w:tcBorders>
            <w:noWrap/>
          </w:tcPr>
          <w:p w14:paraId="4C013C11" w14:textId="77777777" w:rsidR="00575D89" w:rsidRPr="00B166A6" w:rsidRDefault="00575D89"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single" w:sz="4" w:space="0" w:color="auto"/>
              <w:bottom w:val="nil"/>
            </w:tcBorders>
          </w:tcPr>
          <w:p w14:paraId="666A305D" w14:textId="77777777" w:rsidR="00575D89" w:rsidRPr="00A143BB" w:rsidRDefault="00575D89"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Date</w:t>
            </w:r>
          </w:p>
        </w:tc>
      </w:tr>
      <w:tr w:rsidR="00C611CB" w:rsidRPr="00B166A6" w14:paraId="745572D7" w14:textId="77777777" w:rsidTr="00C611C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480" w:type="dxa"/>
            <w:tcBorders>
              <w:top w:val="nil"/>
              <w:bottom w:val="single" w:sz="4" w:space="0" w:color="auto"/>
            </w:tcBorders>
            <w:shd w:val="clear" w:color="auto" w:fill="auto"/>
            <w:noWrap/>
          </w:tcPr>
          <w:p w14:paraId="1111AC6C" w14:textId="77777777" w:rsidR="00575D89" w:rsidRPr="00B166A6" w:rsidRDefault="00575D89" w:rsidP="007C55BC">
            <w:pPr>
              <w:spacing w:after="0"/>
              <w:rPr>
                <w:rFonts w:ascii="Arial" w:eastAsia="Times New Roman" w:hAnsi="Arial" w:cs="Arial"/>
                <w:kern w:val="0"/>
                <w:sz w:val="20"/>
                <w:szCs w:val="20"/>
                <w14:ligatures w14:val="none"/>
              </w:rPr>
            </w:pPr>
          </w:p>
        </w:tc>
        <w:tc>
          <w:tcPr>
            <w:tcW w:w="360" w:type="dxa"/>
            <w:tcBorders>
              <w:top w:val="nil"/>
              <w:bottom w:val="nil"/>
            </w:tcBorders>
            <w:shd w:val="clear" w:color="auto" w:fill="auto"/>
            <w:noWrap/>
          </w:tcPr>
          <w:p w14:paraId="6E107137" w14:textId="77777777" w:rsidR="00575D89" w:rsidRPr="00B166A6" w:rsidRDefault="00575D89" w:rsidP="007C55BC">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nil"/>
              <w:bottom w:val="single" w:sz="4" w:space="0" w:color="auto"/>
            </w:tcBorders>
            <w:shd w:val="clear" w:color="auto" w:fill="auto"/>
          </w:tcPr>
          <w:p w14:paraId="07D43DD9" w14:textId="77777777" w:rsidR="00575D89" w:rsidRPr="00A143BB" w:rsidRDefault="00575D89" w:rsidP="007C55BC">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r>
      <w:tr w:rsidR="00575D89" w:rsidRPr="00B166A6" w14:paraId="24083740" w14:textId="77777777" w:rsidTr="007C55BC">
        <w:trPr>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single" w:sz="4" w:space="0" w:color="auto"/>
              <w:bottom w:val="nil"/>
            </w:tcBorders>
            <w:noWrap/>
          </w:tcPr>
          <w:p w14:paraId="0D23871D" w14:textId="77777777" w:rsidR="00575D89" w:rsidRDefault="00575D89" w:rsidP="007C55BC">
            <w:pPr>
              <w:spacing w:after="0"/>
              <w:rPr>
                <w:rFonts w:ascii="Arial" w:eastAsia="Times New Roman" w:hAnsi="Arial" w:cs="Arial"/>
                <w:b w:val="0"/>
                <w:bCs w:val="0"/>
                <w:kern w:val="0"/>
                <w:sz w:val="20"/>
                <w:szCs w:val="20"/>
                <w14:ligatures w14:val="none"/>
              </w:rPr>
            </w:pPr>
            <w:r>
              <w:rPr>
                <w:rFonts w:ascii="Arial" w:eastAsia="Times New Roman" w:hAnsi="Arial" w:cs="Arial"/>
                <w:kern w:val="0"/>
                <w:sz w:val="20"/>
                <w:szCs w:val="20"/>
                <w14:ligatures w14:val="none"/>
              </w:rPr>
              <w:t>Electrical Engineer of Record</w:t>
            </w:r>
          </w:p>
          <w:p w14:paraId="27031151" w14:textId="77777777" w:rsidR="00575D89" w:rsidRPr="0072575B" w:rsidRDefault="00575D89" w:rsidP="007C55BC">
            <w:pPr>
              <w:spacing w:before="0"/>
              <w:rPr>
                <w:rFonts w:ascii="Arial" w:eastAsia="Times New Roman" w:hAnsi="Arial" w:cs="Arial"/>
                <w:b w:val="0"/>
                <w:bCs w:val="0"/>
                <w:i/>
                <w:iCs/>
                <w:kern w:val="0"/>
                <w:sz w:val="20"/>
                <w:szCs w:val="20"/>
                <w14:ligatures w14:val="none"/>
              </w:rPr>
            </w:pPr>
            <w:r w:rsidRPr="0072575B">
              <w:rPr>
                <w:rFonts w:ascii="Arial" w:eastAsia="Times New Roman" w:hAnsi="Arial" w:cs="Arial"/>
                <w:b w:val="0"/>
                <w:bCs w:val="0"/>
                <w:i/>
                <w:iCs/>
                <w:color w:val="4C94D8" w:themeColor="text2" w:themeTint="80"/>
                <w:kern w:val="0"/>
                <w:sz w:val="20"/>
                <w:szCs w:val="20"/>
                <w14:ligatures w14:val="none"/>
              </w:rPr>
              <w:t>[Insert typed name and provide signature above]</w:t>
            </w:r>
          </w:p>
        </w:tc>
        <w:tc>
          <w:tcPr>
            <w:tcW w:w="360" w:type="dxa"/>
            <w:tcBorders>
              <w:top w:val="nil"/>
              <w:bottom w:val="nil"/>
            </w:tcBorders>
            <w:noWrap/>
          </w:tcPr>
          <w:p w14:paraId="3BBC2997" w14:textId="77777777" w:rsidR="00575D89" w:rsidRPr="00B166A6" w:rsidRDefault="00575D89"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single" w:sz="4" w:space="0" w:color="auto"/>
              <w:bottom w:val="nil"/>
            </w:tcBorders>
          </w:tcPr>
          <w:p w14:paraId="3C94658A" w14:textId="77777777" w:rsidR="00575D89" w:rsidRPr="00A143BB" w:rsidRDefault="00575D89"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Date</w:t>
            </w:r>
          </w:p>
        </w:tc>
      </w:tr>
      <w:tr w:rsidR="00C611CB" w:rsidRPr="00B166A6" w14:paraId="3523A77F" w14:textId="77777777" w:rsidTr="00C611C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480" w:type="dxa"/>
            <w:tcBorders>
              <w:top w:val="nil"/>
              <w:bottom w:val="single" w:sz="4" w:space="0" w:color="auto"/>
            </w:tcBorders>
            <w:shd w:val="clear" w:color="auto" w:fill="auto"/>
            <w:noWrap/>
          </w:tcPr>
          <w:p w14:paraId="6A3C5D1A" w14:textId="77777777" w:rsidR="00575D89" w:rsidRPr="00B166A6" w:rsidRDefault="00575D89" w:rsidP="007C55BC">
            <w:pPr>
              <w:spacing w:after="0"/>
              <w:rPr>
                <w:rFonts w:ascii="Arial" w:eastAsia="Times New Roman" w:hAnsi="Arial" w:cs="Arial"/>
                <w:kern w:val="0"/>
                <w:sz w:val="20"/>
                <w:szCs w:val="20"/>
                <w14:ligatures w14:val="none"/>
              </w:rPr>
            </w:pPr>
          </w:p>
        </w:tc>
        <w:tc>
          <w:tcPr>
            <w:tcW w:w="360" w:type="dxa"/>
            <w:tcBorders>
              <w:top w:val="nil"/>
              <w:bottom w:val="nil"/>
            </w:tcBorders>
            <w:shd w:val="clear" w:color="auto" w:fill="auto"/>
            <w:noWrap/>
          </w:tcPr>
          <w:p w14:paraId="28CC99E5" w14:textId="77777777" w:rsidR="00575D89" w:rsidRPr="00B166A6" w:rsidRDefault="00575D89" w:rsidP="007C55BC">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nil"/>
              <w:bottom w:val="single" w:sz="4" w:space="0" w:color="auto"/>
            </w:tcBorders>
            <w:shd w:val="clear" w:color="auto" w:fill="auto"/>
          </w:tcPr>
          <w:p w14:paraId="4C38ABCD" w14:textId="77777777" w:rsidR="00575D89" w:rsidRPr="00A143BB" w:rsidRDefault="00575D89" w:rsidP="007C55BC">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r>
      <w:tr w:rsidR="00575D89" w:rsidRPr="00B166A6" w14:paraId="0DA99F54" w14:textId="77777777" w:rsidTr="007C55BC">
        <w:trPr>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single" w:sz="4" w:space="0" w:color="auto"/>
              <w:bottom w:val="nil"/>
            </w:tcBorders>
            <w:noWrap/>
          </w:tcPr>
          <w:p w14:paraId="33DD8CAD" w14:textId="77777777" w:rsidR="00575D89" w:rsidRDefault="00575D89" w:rsidP="007C55BC">
            <w:pPr>
              <w:spacing w:after="0"/>
              <w:rPr>
                <w:rFonts w:ascii="Arial" w:eastAsia="Times New Roman" w:hAnsi="Arial" w:cs="Arial"/>
                <w:b w:val="0"/>
                <w:bCs w:val="0"/>
                <w:kern w:val="0"/>
                <w:sz w:val="20"/>
                <w:szCs w:val="20"/>
                <w14:ligatures w14:val="none"/>
              </w:rPr>
            </w:pPr>
            <w:r>
              <w:rPr>
                <w:rFonts w:ascii="Arial" w:eastAsia="Times New Roman" w:hAnsi="Arial" w:cs="Arial"/>
                <w:kern w:val="0"/>
                <w:sz w:val="20"/>
                <w:szCs w:val="20"/>
                <w14:ligatures w14:val="none"/>
              </w:rPr>
              <w:t>Civil Engineer of Record</w:t>
            </w:r>
          </w:p>
          <w:p w14:paraId="556AA502" w14:textId="77777777" w:rsidR="00575D89" w:rsidRPr="0072575B" w:rsidRDefault="00575D89" w:rsidP="007C55BC">
            <w:pPr>
              <w:spacing w:before="0"/>
              <w:rPr>
                <w:rFonts w:ascii="Arial" w:eastAsia="Times New Roman" w:hAnsi="Arial" w:cs="Arial"/>
                <w:b w:val="0"/>
                <w:bCs w:val="0"/>
                <w:i/>
                <w:iCs/>
                <w:kern w:val="0"/>
                <w:sz w:val="20"/>
                <w:szCs w:val="20"/>
                <w14:ligatures w14:val="none"/>
              </w:rPr>
            </w:pPr>
            <w:r w:rsidRPr="0072575B">
              <w:rPr>
                <w:rFonts w:ascii="Arial" w:eastAsia="Times New Roman" w:hAnsi="Arial" w:cs="Arial"/>
                <w:b w:val="0"/>
                <w:bCs w:val="0"/>
                <w:i/>
                <w:iCs/>
                <w:color w:val="4C94D8" w:themeColor="text2" w:themeTint="80"/>
                <w:kern w:val="0"/>
                <w:sz w:val="20"/>
                <w:szCs w:val="20"/>
                <w14:ligatures w14:val="none"/>
              </w:rPr>
              <w:t>[Insert typed name and provide signature above]</w:t>
            </w:r>
          </w:p>
        </w:tc>
        <w:tc>
          <w:tcPr>
            <w:tcW w:w="360" w:type="dxa"/>
            <w:tcBorders>
              <w:top w:val="nil"/>
              <w:bottom w:val="nil"/>
            </w:tcBorders>
            <w:noWrap/>
          </w:tcPr>
          <w:p w14:paraId="77492799" w14:textId="77777777" w:rsidR="00575D89" w:rsidRPr="00B166A6" w:rsidRDefault="00575D89"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single" w:sz="4" w:space="0" w:color="auto"/>
              <w:bottom w:val="nil"/>
            </w:tcBorders>
          </w:tcPr>
          <w:p w14:paraId="4C810BAC" w14:textId="77777777" w:rsidR="00575D89" w:rsidRPr="00A143BB" w:rsidRDefault="00575D89"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Date</w:t>
            </w:r>
          </w:p>
        </w:tc>
      </w:tr>
      <w:tr w:rsidR="00C611CB" w:rsidRPr="00B166A6" w14:paraId="62C9C675" w14:textId="77777777" w:rsidTr="00C611C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480" w:type="dxa"/>
            <w:tcBorders>
              <w:top w:val="nil"/>
              <w:bottom w:val="single" w:sz="4" w:space="0" w:color="auto"/>
            </w:tcBorders>
            <w:shd w:val="clear" w:color="auto" w:fill="auto"/>
            <w:noWrap/>
          </w:tcPr>
          <w:p w14:paraId="3F5204D3" w14:textId="77777777" w:rsidR="00575D89" w:rsidRPr="00B166A6" w:rsidRDefault="00575D89" w:rsidP="007C55BC">
            <w:pPr>
              <w:spacing w:after="0"/>
              <w:rPr>
                <w:rFonts w:ascii="Arial" w:eastAsia="Times New Roman" w:hAnsi="Arial" w:cs="Arial"/>
                <w:kern w:val="0"/>
                <w:sz w:val="20"/>
                <w:szCs w:val="20"/>
                <w14:ligatures w14:val="none"/>
              </w:rPr>
            </w:pPr>
          </w:p>
        </w:tc>
        <w:tc>
          <w:tcPr>
            <w:tcW w:w="360" w:type="dxa"/>
            <w:tcBorders>
              <w:top w:val="nil"/>
              <w:bottom w:val="nil"/>
            </w:tcBorders>
            <w:shd w:val="clear" w:color="auto" w:fill="auto"/>
            <w:noWrap/>
          </w:tcPr>
          <w:p w14:paraId="488FEC0B" w14:textId="77777777" w:rsidR="00575D89" w:rsidRPr="00B166A6" w:rsidRDefault="00575D89" w:rsidP="007C55BC">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nil"/>
              <w:bottom w:val="single" w:sz="4" w:space="0" w:color="auto"/>
            </w:tcBorders>
            <w:shd w:val="clear" w:color="auto" w:fill="auto"/>
          </w:tcPr>
          <w:p w14:paraId="545F3038" w14:textId="77777777" w:rsidR="00575D89" w:rsidRPr="00A143BB" w:rsidRDefault="00575D89" w:rsidP="007C55BC">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14:ligatures w14:val="none"/>
              </w:rPr>
            </w:pPr>
          </w:p>
        </w:tc>
      </w:tr>
      <w:tr w:rsidR="00575D89" w:rsidRPr="00B166A6" w14:paraId="50A1D218" w14:textId="77777777" w:rsidTr="007C55BC">
        <w:trPr>
          <w:trHeight w:val="300"/>
        </w:trPr>
        <w:tc>
          <w:tcPr>
            <w:cnfStyle w:val="001000000000" w:firstRow="0" w:lastRow="0" w:firstColumn="1" w:lastColumn="0" w:oddVBand="0" w:evenVBand="0" w:oddHBand="0" w:evenHBand="0" w:firstRowFirstColumn="0" w:firstRowLastColumn="0" w:lastRowFirstColumn="0" w:lastRowLastColumn="0"/>
            <w:tcW w:w="6480" w:type="dxa"/>
            <w:tcBorders>
              <w:top w:val="single" w:sz="4" w:space="0" w:color="auto"/>
              <w:bottom w:val="nil"/>
            </w:tcBorders>
            <w:noWrap/>
          </w:tcPr>
          <w:p w14:paraId="71CF68D7" w14:textId="77777777" w:rsidR="00575D89" w:rsidRDefault="00575D89" w:rsidP="007C55BC">
            <w:pPr>
              <w:spacing w:after="0"/>
              <w:rPr>
                <w:rFonts w:ascii="Arial" w:eastAsia="Times New Roman" w:hAnsi="Arial" w:cs="Arial"/>
                <w:b w:val="0"/>
                <w:bCs w:val="0"/>
                <w:kern w:val="0"/>
                <w:sz w:val="20"/>
                <w:szCs w:val="20"/>
                <w14:ligatures w14:val="none"/>
              </w:rPr>
            </w:pPr>
            <w:r>
              <w:rPr>
                <w:rFonts w:ascii="Arial" w:eastAsia="Times New Roman" w:hAnsi="Arial" w:cs="Arial"/>
                <w:kern w:val="0"/>
                <w:sz w:val="20"/>
                <w:szCs w:val="20"/>
                <w14:ligatures w14:val="none"/>
              </w:rPr>
              <w:t>Qualified Fire Protection Engineer (QFPE) of Record</w:t>
            </w:r>
          </w:p>
          <w:p w14:paraId="3CF6075A" w14:textId="29150CAD" w:rsidR="00575D89" w:rsidRPr="0072575B" w:rsidRDefault="00575D89" w:rsidP="007C55BC">
            <w:pPr>
              <w:spacing w:before="0"/>
              <w:rPr>
                <w:rFonts w:ascii="Arial" w:eastAsia="Times New Roman" w:hAnsi="Arial" w:cs="Arial"/>
                <w:b w:val="0"/>
                <w:bCs w:val="0"/>
                <w:i/>
                <w:iCs/>
                <w:kern w:val="0"/>
                <w:sz w:val="20"/>
                <w:szCs w:val="20"/>
                <w14:ligatures w14:val="none"/>
              </w:rPr>
            </w:pPr>
            <w:r w:rsidRPr="0072575B">
              <w:rPr>
                <w:rFonts w:ascii="Arial" w:eastAsia="Times New Roman" w:hAnsi="Arial" w:cs="Arial"/>
                <w:b w:val="0"/>
                <w:bCs w:val="0"/>
                <w:i/>
                <w:iCs/>
                <w:color w:val="4C94D8" w:themeColor="text2" w:themeTint="80"/>
                <w:kern w:val="0"/>
                <w:sz w:val="20"/>
                <w:szCs w:val="20"/>
                <w14:ligatures w14:val="none"/>
              </w:rPr>
              <w:t>[Insert typed name and provide signature above]</w:t>
            </w:r>
          </w:p>
        </w:tc>
        <w:tc>
          <w:tcPr>
            <w:tcW w:w="360" w:type="dxa"/>
            <w:tcBorders>
              <w:top w:val="nil"/>
              <w:bottom w:val="nil"/>
            </w:tcBorders>
            <w:noWrap/>
          </w:tcPr>
          <w:p w14:paraId="4584DC4A" w14:textId="77777777" w:rsidR="00575D89" w:rsidRPr="00B166A6" w:rsidRDefault="00575D89"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p>
        </w:tc>
        <w:tc>
          <w:tcPr>
            <w:tcW w:w="2605" w:type="dxa"/>
            <w:tcBorders>
              <w:top w:val="single" w:sz="4" w:space="0" w:color="auto"/>
              <w:bottom w:val="nil"/>
            </w:tcBorders>
          </w:tcPr>
          <w:p w14:paraId="1503DF7F" w14:textId="77777777" w:rsidR="00575D89" w:rsidRPr="00A143BB" w:rsidRDefault="00575D89" w:rsidP="007C55B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Date</w:t>
            </w:r>
          </w:p>
        </w:tc>
      </w:tr>
    </w:tbl>
    <w:p w14:paraId="31B3FCD3" w14:textId="7881DD55" w:rsidR="00DD06D8" w:rsidRDefault="00DD06D8" w:rsidP="00A94753"/>
    <w:sectPr w:rsidR="00DD06D8" w:rsidSect="003F06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30CD" w14:textId="77777777" w:rsidR="00F35053" w:rsidRDefault="00F35053" w:rsidP="000D4123">
      <w:pPr>
        <w:spacing w:after="0" w:line="240" w:lineRule="auto"/>
      </w:pPr>
      <w:r>
        <w:separator/>
      </w:r>
    </w:p>
  </w:endnote>
  <w:endnote w:type="continuationSeparator" w:id="0">
    <w:p w14:paraId="6CA12C6D" w14:textId="77777777" w:rsidR="00F35053" w:rsidRDefault="00F35053" w:rsidP="000D4123">
      <w:pPr>
        <w:spacing w:after="0" w:line="240" w:lineRule="auto"/>
      </w:pPr>
      <w:r>
        <w:continuationSeparator/>
      </w:r>
    </w:p>
  </w:endnote>
  <w:endnote w:type="continuationNotice" w:id="1">
    <w:p w14:paraId="69624F46" w14:textId="77777777" w:rsidR="00F35053" w:rsidRDefault="00F35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B259" w14:textId="77777777" w:rsidR="00F35053" w:rsidRDefault="00F35053" w:rsidP="000D4123">
      <w:pPr>
        <w:spacing w:after="0" w:line="240" w:lineRule="auto"/>
      </w:pPr>
      <w:r>
        <w:separator/>
      </w:r>
    </w:p>
  </w:footnote>
  <w:footnote w:type="continuationSeparator" w:id="0">
    <w:p w14:paraId="34FBE863" w14:textId="77777777" w:rsidR="00F35053" w:rsidRDefault="00F35053" w:rsidP="000D4123">
      <w:pPr>
        <w:spacing w:after="0" w:line="240" w:lineRule="auto"/>
      </w:pPr>
      <w:r>
        <w:continuationSeparator/>
      </w:r>
    </w:p>
  </w:footnote>
  <w:footnote w:type="continuationNotice" w:id="1">
    <w:p w14:paraId="3C2B8CAC" w14:textId="77777777" w:rsidR="00F35053" w:rsidRDefault="00F350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079"/>
    <w:multiLevelType w:val="hybridMultilevel"/>
    <w:tmpl w:val="EE909244"/>
    <w:lvl w:ilvl="0" w:tplc="FFFFFFFF">
      <w:start w:val="3"/>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0052E"/>
    <w:multiLevelType w:val="hybridMultilevel"/>
    <w:tmpl w:val="DC0C60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06947"/>
    <w:multiLevelType w:val="hybridMultilevel"/>
    <w:tmpl w:val="07E89AEE"/>
    <w:lvl w:ilvl="0" w:tplc="41F0D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744C4"/>
    <w:multiLevelType w:val="hybridMultilevel"/>
    <w:tmpl w:val="FBF8DD8C"/>
    <w:lvl w:ilvl="0" w:tplc="F2E0256C">
      <w:start w:val="1"/>
      <w:numFmt w:val="low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01045"/>
    <w:multiLevelType w:val="hybridMultilevel"/>
    <w:tmpl w:val="1FD4518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627005"/>
    <w:multiLevelType w:val="hybridMultilevel"/>
    <w:tmpl w:val="98DCBAFC"/>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503D3C"/>
    <w:multiLevelType w:val="hybridMultilevel"/>
    <w:tmpl w:val="D6F4D63A"/>
    <w:lvl w:ilvl="0" w:tplc="AE1270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15FE0"/>
    <w:multiLevelType w:val="hybridMultilevel"/>
    <w:tmpl w:val="F67235AA"/>
    <w:lvl w:ilvl="0" w:tplc="06DEB172">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60D44"/>
    <w:multiLevelType w:val="hybridMultilevel"/>
    <w:tmpl w:val="3586E410"/>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52211"/>
    <w:multiLevelType w:val="hybridMultilevel"/>
    <w:tmpl w:val="2166D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F71DA"/>
    <w:multiLevelType w:val="hybridMultilevel"/>
    <w:tmpl w:val="E6DC0D4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3D6CEE"/>
    <w:multiLevelType w:val="hybridMultilevel"/>
    <w:tmpl w:val="C3E6D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C4FA4"/>
    <w:multiLevelType w:val="hybridMultilevel"/>
    <w:tmpl w:val="34C4A43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6592E"/>
    <w:multiLevelType w:val="multilevel"/>
    <w:tmpl w:val="AB6CD37E"/>
    <w:lvl w:ilvl="0">
      <w:start w:val="1"/>
      <w:numFmt w:val="bullet"/>
      <w:pStyle w:val="COE-TableTextBullet"/>
      <w:lvlText w:val=""/>
      <w:lvlJc w:val="left"/>
      <w:pPr>
        <w:ind w:left="288" w:hanging="288"/>
      </w:pPr>
      <w:rPr>
        <w:rFonts w:ascii="Symbol" w:hAnsi="Symbol" w:hint="default"/>
        <w:color w:val="4C94D8" w:themeColor="text2" w:themeTint="80"/>
      </w:rPr>
    </w:lvl>
    <w:lvl w:ilvl="1">
      <w:start w:val="1"/>
      <w:numFmt w:val="bullet"/>
      <w:lvlText w:val=""/>
      <w:lvlJc w:val="left"/>
      <w:pPr>
        <w:ind w:left="576" w:hanging="288"/>
      </w:pPr>
      <w:rPr>
        <w:rFonts w:ascii="Symbol" w:hAnsi="Symbol" w:hint="default"/>
        <w:color w:val="auto"/>
      </w:rPr>
    </w:lvl>
    <w:lvl w:ilvl="2">
      <w:start w:val="1"/>
      <w:numFmt w:val="bullet"/>
      <w:lvlText w:val="▪"/>
      <w:lvlJc w:val="left"/>
      <w:pPr>
        <w:ind w:left="864" w:hanging="288"/>
      </w:pPr>
      <w:rPr>
        <w:rFonts w:ascii="Times New Roman" w:hAnsi="Times New Roman" w:cs="Times New Roman" w:hint="default"/>
        <w:color w:val="auto"/>
      </w:rPr>
    </w:lvl>
    <w:lvl w:ilvl="3">
      <w:start w:val="1"/>
      <w:numFmt w:val="bullet"/>
      <w:lvlText w:val=""/>
      <w:lvlJc w:val="left"/>
      <w:pPr>
        <w:ind w:left="1152" w:hanging="288"/>
      </w:pPr>
      <w:rPr>
        <w:rFonts w:ascii="Wingdings" w:hAnsi="Wingdings" w:hint="default"/>
        <w:color w:val="auto"/>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4" w15:restartNumberingAfterBreak="0">
    <w:nsid w:val="575E72DC"/>
    <w:multiLevelType w:val="hybridMultilevel"/>
    <w:tmpl w:val="0950931E"/>
    <w:lvl w:ilvl="0" w:tplc="669AC19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612BC"/>
    <w:multiLevelType w:val="hybridMultilevel"/>
    <w:tmpl w:val="99F61E62"/>
    <w:lvl w:ilvl="0" w:tplc="9AB8EA1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9444B8"/>
    <w:multiLevelType w:val="hybridMultilevel"/>
    <w:tmpl w:val="07E89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082CDA"/>
    <w:multiLevelType w:val="hybridMultilevel"/>
    <w:tmpl w:val="AD3682C6"/>
    <w:lvl w:ilvl="0" w:tplc="1DA6B0C4">
      <w:start w:val="2"/>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4171D"/>
    <w:multiLevelType w:val="hybridMultilevel"/>
    <w:tmpl w:val="E632967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FE4633"/>
    <w:multiLevelType w:val="hybridMultilevel"/>
    <w:tmpl w:val="BB4A8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539FB"/>
    <w:multiLevelType w:val="hybridMultilevel"/>
    <w:tmpl w:val="3288D1AC"/>
    <w:lvl w:ilvl="0" w:tplc="5B8A2A1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22BDE"/>
    <w:multiLevelType w:val="hybridMultilevel"/>
    <w:tmpl w:val="EE909244"/>
    <w:lvl w:ilvl="0" w:tplc="0DB4F248">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D2E3C"/>
    <w:multiLevelType w:val="hybridMultilevel"/>
    <w:tmpl w:val="FE0CBA3E"/>
    <w:lvl w:ilvl="0" w:tplc="9E827F6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A5113A"/>
    <w:multiLevelType w:val="hybridMultilevel"/>
    <w:tmpl w:val="3C4C94DC"/>
    <w:lvl w:ilvl="0" w:tplc="AE1270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969900">
    <w:abstractNumId w:val="3"/>
  </w:num>
  <w:num w:numId="2" w16cid:durableId="259990475">
    <w:abstractNumId w:val="20"/>
  </w:num>
  <w:num w:numId="3" w16cid:durableId="844366886">
    <w:abstractNumId w:val="11"/>
  </w:num>
  <w:num w:numId="4" w16cid:durableId="1524517563">
    <w:abstractNumId w:val="8"/>
  </w:num>
  <w:num w:numId="5" w16cid:durableId="1739935977">
    <w:abstractNumId w:val="9"/>
  </w:num>
  <w:num w:numId="6" w16cid:durableId="1632590913">
    <w:abstractNumId w:val="1"/>
  </w:num>
  <w:num w:numId="7" w16cid:durableId="2065374595">
    <w:abstractNumId w:val="10"/>
  </w:num>
  <w:num w:numId="8" w16cid:durableId="1835871293">
    <w:abstractNumId w:val="17"/>
  </w:num>
  <w:num w:numId="9" w16cid:durableId="892929463">
    <w:abstractNumId w:val="21"/>
  </w:num>
  <w:num w:numId="10" w16cid:durableId="82803696">
    <w:abstractNumId w:val="23"/>
  </w:num>
  <w:num w:numId="11" w16cid:durableId="1877155542">
    <w:abstractNumId w:val="6"/>
  </w:num>
  <w:num w:numId="12" w16cid:durableId="362945197">
    <w:abstractNumId w:val="0"/>
  </w:num>
  <w:num w:numId="13" w16cid:durableId="497186592">
    <w:abstractNumId w:val="22"/>
  </w:num>
  <w:num w:numId="14" w16cid:durableId="2003122940">
    <w:abstractNumId w:val="2"/>
  </w:num>
  <w:num w:numId="15" w16cid:durableId="1276254344">
    <w:abstractNumId w:val="13"/>
  </w:num>
  <w:num w:numId="16" w16cid:durableId="828440902">
    <w:abstractNumId w:val="13"/>
  </w:num>
  <w:num w:numId="17" w16cid:durableId="1721048354">
    <w:abstractNumId w:val="14"/>
  </w:num>
  <w:num w:numId="18" w16cid:durableId="124743148">
    <w:abstractNumId w:val="16"/>
  </w:num>
  <w:num w:numId="19" w16cid:durableId="22638304">
    <w:abstractNumId w:val="15"/>
  </w:num>
  <w:num w:numId="20" w16cid:durableId="1778788433">
    <w:abstractNumId w:val="19"/>
  </w:num>
  <w:num w:numId="21" w16cid:durableId="1442259791">
    <w:abstractNumId w:val="4"/>
  </w:num>
  <w:num w:numId="22" w16cid:durableId="1594510154">
    <w:abstractNumId w:val="18"/>
  </w:num>
  <w:num w:numId="23" w16cid:durableId="2039889372">
    <w:abstractNumId w:val="12"/>
  </w:num>
  <w:num w:numId="24" w16cid:durableId="555237531">
    <w:abstractNumId w:val="7"/>
  </w:num>
  <w:num w:numId="25" w16cid:durableId="1068922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A6"/>
    <w:rsid w:val="00012D92"/>
    <w:rsid w:val="00022020"/>
    <w:rsid w:val="00023B32"/>
    <w:rsid w:val="000440AB"/>
    <w:rsid w:val="00056695"/>
    <w:rsid w:val="00083ED6"/>
    <w:rsid w:val="0009427B"/>
    <w:rsid w:val="000945E3"/>
    <w:rsid w:val="000A2935"/>
    <w:rsid w:val="000D4123"/>
    <w:rsid w:val="000F05D9"/>
    <w:rsid w:val="000F2C92"/>
    <w:rsid w:val="00101A7B"/>
    <w:rsid w:val="001037B4"/>
    <w:rsid w:val="001223B4"/>
    <w:rsid w:val="00143EFC"/>
    <w:rsid w:val="001530B9"/>
    <w:rsid w:val="001641A7"/>
    <w:rsid w:val="0016700D"/>
    <w:rsid w:val="001935DF"/>
    <w:rsid w:val="00195C54"/>
    <w:rsid w:val="001A29AF"/>
    <w:rsid w:val="001A571D"/>
    <w:rsid w:val="001D4EDB"/>
    <w:rsid w:val="001F30D6"/>
    <w:rsid w:val="00202BAC"/>
    <w:rsid w:val="00204723"/>
    <w:rsid w:val="002107FB"/>
    <w:rsid w:val="002276D0"/>
    <w:rsid w:val="00262F6C"/>
    <w:rsid w:val="00285F54"/>
    <w:rsid w:val="002921A6"/>
    <w:rsid w:val="00297D8E"/>
    <w:rsid w:val="002B0F04"/>
    <w:rsid w:val="002B2F98"/>
    <w:rsid w:val="002B6D74"/>
    <w:rsid w:val="002C5397"/>
    <w:rsid w:val="002C6578"/>
    <w:rsid w:val="002E2685"/>
    <w:rsid w:val="002E4F03"/>
    <w:rsid w:val="002E57FD"/>
    <w:rsid w:val="002F2370"/>
    <w:rsid w:val="002F7C2D"/>
    <w:rsid w:val="00307E76"/>
    <w:rsid w:val="00314233"/>
    <w:rsid w:val="00327E61"/>
    <w:rsid w:val="00330BEE"/>
    <w:rsid w:val="00332447"/>
    <w:rsid w:val="00337E76"/>
    <w:rsid w:val="003413CD"/>
    <w:rsid w:val="003413D3"/>
    <w:rsid w:val="00361BC9"/>
    <w:rsid w:val="00365F3E"/>
    <w:rsid w:val="003746FD"/>
    <w:rsid w:val="00374759"/>
    <w:rsid w:val="003817BD"/>
    <w:rsid w:val="00394BFD"/>
    <w:rsid w:val="003B583D"/>
    <w:rsid w:val="003B5C6F"/>
    <w:rsid w:val="003B7282"/>
    <w:rsid w:val="003E205D"/>
    <w:rsid w:val="003E34E2"/>
    <w:rsid w:val="003F061D"/>
    <w:rsid w:val="003F7DA4"/>
    <w:rsid w:val="00401BBB"/>
    <w:rsid w:val="00423EF5"/>
    <w:rsid w:val="004255F7"/>
    <w:rsid w:val="00440094"/>
    <w:rsid w:val="004506F0"/>
    <w:rsid w:val="00452914"/>
    <w:rsid w:val="00465A80"/>
    <w:rsid w:val="00473112"/>
    <w:rsid w:val="00480228"/>
    <w:rsid w:val="00495AEE"/>
    <w:rsid w:val="00496C3B"/>
    <w:rsid w:val="004A5773"/>
    <w:rsid w:val="004B10C4"/>
    <w:rsid w:val="004C000A"/>
    <w:rsid w:val="004C121B"/>
    <w:rsid w:val="004E6177"/>
    <w:rsid w:val="004E65EF"/>
    <w:rsid w:val="004E7FC2"/>
    <w:rsid w:val="004F7AA9"/>
    <w:rsid w:val="00504DF5"/>
    <w:rsid w:val="0051591C"/>
    <w:rsid w:val="00517110"/>
    <w:rsid w:val="005326C3"/>
    <w:rsid w:val="00534C30"/>
    <w:rsid w:val="0054523D"/>
    <w:rsid w:val="005656AA"/>
    <w:rsid w:val="005713BF"/>
    <w:rsid w:val="00575D89"/>
    <w:rsid w:val="0057763E"/>
    <w:rsid w:val="00592130"/>
    <w:rsid w:val="00597A35"/>
    <w:rsid w:val="005A4594"/>
    <w:rsid w:val="005B4227"/>
    <w:rsid w:val="005C0317"/>
    <w:rsid w:val="005F1704"/>
    <w:rsid w:val="005F36DD"/>
    <w:rsid w:val="005F4E67"/>
    <w:rsid w:val="006029EE"/>
    <w:rsid w:val="00602CF5"/>
    <w:rsid w:val="00614812"/>
    <w:rsid w:val="00621100"/>
    <w:rsid w:val="006213E4"/>
    <w:rsid w:val="00627486"/>
    <w:rsid w:val="006368FE"/>
    <w:rsid w:val="00645232"/>
    <w:rsid w:val="00663902"/>
    <w:rsid w:val="006706F3"/>
    <w:rsid w:val="00671EBD"/>
    <w:rsid w:val="0067687D"/>
    <w:rsid w:val="0069268B"/>
    <w:rsid w:val="00694014"/>
    <w:rsid w:val="006974E3"/>
    <w:rsid w:val="006B0A9C"/>
    <w:rsid w:val="006B650A"/>
    <w:rsid w:val="006D00CD"/>
    <w:rsid w:val="006D0A35"/>
    <w:rsid w:val="006E61C2"/>
    <w:rsid w:val="00723D1C"/>
    <w:rsid w:val="0072575B"/>
    <w:rsid w:val="00740B13"/>
    <w:rsid w:val="00752140"/>
    <w:rsid w:val="00764163"/>
    <w:rsid w:val="00777AE7"/>
    <w:rsid w:val="00781E87"/>
    <w:rsid w:val="0079225B"/>
    <w:rsid w:val="007A114D"/>
    <w:rsid w:val="007A14F2"/>
    <w:rsid w:val="007E160F"/>
    <w:rsid w:val="007E2A10"/>
    <w:rsid w:val="007E6CC7"/>
    <w:rsid w:val="00832934"/>
    <w:rsid w:val="008356A1"/>
    <w:rsid w:val="00843947"/>
    <w:rsid w:val="008471C5"/>
    <w:rsid w:val="00854FB9"/>
    <w:rsid w:val="00896152"/>
    <w:rsid w:val="008A6ED6"/>
    <w:rsid w:val="008B0252"/>
    <w:rsid w:val="008C0F78"/>
    <w:rsid w:val="008E6263"/>
    <w:rsid w:val="008F6BF4"/>
    <w:rsid w:val="009010B6"/>
    <w:rsid w:val="0090710C"/>
    <w:rsid w:val="009407DF"/>
    <w:rsid w:val="00960DA4"/>
    <w:rsid w:val="009672F0"/>
    <w:rsid w:val="009761D8"/>
    <w:rsid w:val="009B20A5"/>
    <w:rsid w:val="009D24E4"/>
    <w:rsid w:val="009D323B"/>
    <w:rsid w:val="009E0059"/>
    <w:rsid w:val="00A05451"/>
    <w:rsid w:val="00A143BB"/>
    <w:rsid w:val="00A1798D"/>
    <w:rsid w:val="00A5741D"/>
    <w:rsid w:val="00A94753"/>
    <w:rsid w:val="00AA769D"/>
    <w:rsid w:val="00AB6E17"/>
    <w:rsid w:val="00B07744"/>
    <w:rsid w:val="00B1057F"/>
    <w:rsid w:val="00B166A6"/>
    <w:rsid w:val="00B2323D"/>
    <w:rsid w:val="00B25E64"/>
    <w:rsid w:val="00B33056"/>
    <w:rsid w:val="00B57210"/>
    <w:rsid w:val="00B603F8"/>
    <w:rsid w:val="00B67192"/>
    <w:rsid w:val="00B675DE"/>
    <w:rsid w:val="00B75275"/>
    <w:rsid w:val="00BA15C1"/>
    <w:rsid w:val="00BA589E"/>
    <w:rsid w:val="00BC187C"/>
    <w:rsid w:val="00BD1CA7"/>
    <w:rsid w:val="00C003D5"/>
    <w:rsid w:val="00C01AD1"/>
    <w:rsid w:val="00C104D1"/>
    <w:rsid w:val="00C611CB"/>
    <w:rsid w:val="00C72F62"/>
    <w:rsid w:val="00CA34D5"/>
    <w:rsid w:val="00CC2D48"/>
    <w:rsid w:val="00CC5CF0"/>
    <w:rsid w:val="00CD2553"/>
    <w:rsid w:val="00CD3554"/>
    <w:rsid w:val="00D04BA1"/>
    <w:rsid w:val="00D30D7A"/>
    <w:rsid w:val="00D40B5B"/>
    <w:rsid w:val="00D4414E"/>
    <w:rsid w:val="00D46E81"/>
    <w:rsid w:val="00D95CCA"/>
    <w:rsid w:val="00DA65C7"/>
    <w:rsid w:val="00DB5097"/>
    <w:rsid w:val="00DD06D8"/>
    <w:rsid w:val="00E16478"/>
    <w:rsid w:val="00E24F7E"/>
    <w:rsid w:val="00E30889"/>
    <w:rsid w:val="00E52E96"/>
    <w:rsid w:val="00E7023C"/>
    <w:rsid w:val="00E719CD"/>
    <w:rsid w:val="00E94E5C"/>
    <w:rsid w:val="00E96635"/>
    <w:rsid w:val="00EC6725"/>
    <w:rsid w:val="00ED133B"/>
    <w:rsid w:val="00EF5FC3"/>
    <w:rsid w:val="00EF6E56"/>
    <w:rsid w:val="00F03FD7"/>
    <w:rsid w:val="00F117E6"/>
    <w:rsid w:val="00F31DEE"/>
    <w:rsid w:val="00F35053"/>
    <w:rsid w:val="00F41D13"/>
    <w:rsid w:val="00F51253"/>
    <w:rsid w:val="00F554C0"/>
    <w:rsid w:val="00F60736"/>
    <w:rsid w:val="00F67C95"/>
    <w:rsid w:val="00F82535"/>
    <w:rsid w:val="00F850AB"/>
    <w:rsid w:val="00F8529A"/>
    <w:rsid w:val="00FA53A4"/>
    <w:rsid w:val="00FB3984"/>
    <w:rsid w:val="00FB6D32"/>
    <w:rsid w:val="00FC69F3"/>
    <w:rsid w:val="00FF2CE3"/>
    <w:rsid w:val="00FF759E"/>
    <w:rsid w:val="064E2E10"/>
    <w:rsid w:val="0870AD86"/>
    <w:rsid w:val="1125193B"/>
    <w:rsid w:val="1F00236E"/>
    <w:rsid w:val="28F1426D"/>
    <w:rsid w:val="304B622F"/>
    <w:rsid w:val="4C69DAD2"/>
    <w:rsid w:val="6578454D"/>
    <w:rsid w:val="6FF555A9"/>
    <w:rsid w:val="7B57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F645C"/>
  <w15:chartTrackingRefBased/>
  <w15:docId w15:val="{C497354D-61F9-4EBB-8673-64672016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3B"/>
  </w:style>
  <w:style w:type="paragraph" w:styleId="Heading1">
    <w:name w:val="heading 1"/>
    <w:basedOn w:val="Normal"/>
    <w:next w:val="Normal"/>
    <w:link w:val="Heading1Char"/>
    <w:uiPriority w:val="9"/>
    <w:qFormat/>
    <w:rsid w:val="00B16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6A6"/>
    <w:rPr>
      <w:rFonts w:eastAsiaTheme="majorEastAsia" w:cstheme="majorBidi"/>
      <w:color w:val="272727" w:themeColor="text1" w:themeTint="D8"/>
    </w:rPr>
  </w:style>
  <w:style w:type="paragraph" w:styleId="Title">
    <w:name w:val="Title"/>
    <w:basedOn w:val="Normal"/>
    <w:next w:val="Normal"/>
    <w:link w:val="TitleChar"/>
    <w:uiPriority w:val="10"/>
    <w:qFormat/>
    <w:rsid w:val="00B1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6A6"/>
    <w:pPr>
      <w:spacing w:before="160"/>
      <w:jc w:val="center"/>
    </w:pPr>
    <w:rPr>
      <w:i/>
      <w:iCs/>
      <w:color w:val="404040" w:themeColor="text1" w:themeTint="BF"/>
    </w:rPr>
  </w:style>
  <w:style w:type="character" w:customStyle="1" w:styleId="QuoteChar">
    <w:name w:val="Quote Char"/>
    <w:basedOn w:val="DefaultParagraphFont"/>
    <w:link w:val="Quote"/>
    <w:uiPriority w:val="29"/>
    <w:rsid w:val="00B166A6"/>
    <w:rPr>
      <w:i/>
      <w:iCs/>
      <w:color w:val="404040" w:themeColor="text1" w:themeTint="BF"/>
    </w:rPr>
  </w:style>
  <w:style w:type="paragraph" w:styleId="ListParagraph">
    <w:name w:val="List Paragraph"/>
    <w:basedOn w:val="Normal"/>
    <w:uiPriority w:val="34"/>
    <w:qFormat/>
    <w:rsid w:val="00B166A6"/>
    <w:pPr>
      <w:ind w:left="720"/>
      <w:contextualSpacing/>
    </w:pPr>
  </w:style>
  <w:style w:type="character" w:styleId="IntenseEmphasis">
    <w:name w:val="Intense Emphasis"/>
    <w:basedOn w:val="DefaultParagraphFont"/>
    <w:uiPriority w:val="21"/>
    <w:qFormat/>
    <w:rsid w:val="00B166A6"/>
    <w:rPr>
      <w:i/>
      <w:iCs/>
      <w:color w:val="0F4761" w:themeColor="accent1" w:themeShade="BF"/>
    </w:rPr>
  </w:style>
  <w:style w:type="paragraph" w:styleId="IntenseQuote">
    <w:name w:val="Intense Quote"/>
    <w:basedOn w:val="Normal"/>
    <w:next w:val="Normal"/>
    <w:link w:val="IntenseQuoteChar"/>
    <w:uiPriority w:val="30"/>
    <w:qFormat/>
    <w:rsid w:val="00B16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6A6"/>
    <w:rPr>
      <w:i/>
      <w:iCs/>
      <w:color w:val="0F4761" w:themeColor="accent1" w:themeShade="BF"/>
    </w:rPr>
  </w:style>
  <w:style w:type="character" w:styleId="IntenseReference">
    <w:name w:val="Intense Reference"/>
    <w:basedOn w:val="DefaultParagraphFont"/>
    <w:uiPriority w:val="32"/>
    <w:qFormat/>
    <w:rsid w:val="00B166A6"/>
    <w:rPr>
      <w:b/>
      <w:bCs/>
      <w:smallCaps/>
      <w:color w:val="0F4761" w:themeColor="accent1" w:themeShade="BF"/>
      <w:spacing w:val="5"/>
    </w:rPr>
  </w:style>
  <w:style w:type="character" w:styleId="Hyperlink">
    <w:name w:val="Hyperlink"/>
    <w:basedOn w:val="DefaultParagraphFont"/>
    <w:uiPriority w:val="99"/>
    <w:semiHidden/>
    <w:unhideWhenUsed/>
    <w:rsid w:val="00B166A6"/>
    <w:rPr>
      <w:color w:val="0000FF"/>
      <w:u w:val="single"/>
    </w:rPr>
  </w:style>
  <w:style w:type="character" w:styleId="FollowedHyperlink">
    <w:name w:val="FollowedHyperlink"/>
    <w:basedOn w:val="DefaultParagraphFont"/>
    <w:uiPriority w:val="99"/>
    <w:semiHidden/>
    <w:unhideWhenUsed/>
    <w:rsid w:val="00B166A6"/>
    <w:rPr>
      <w:color w:val="800080"/>
      <w:u w:val="single"/>
    </w:rPr>
  </w:style>
  <w:style w:type="paragraph" w:customStyle="1" w:styleId="msonormal0">
    <w:name w:val="msonormal"/>
    <w:basedOn w:val="Normal"/>
    <w:rsid w:val="00B166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B166A6"/>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font6">
    <w:name w:val="font6"/>
    <w:basedOn w:val="Normal"/>
    <w:rsid w:val="00B166A6"/>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font7">
    <w:name w:val="font7"/>
    <w:basedOn w:val="Normal"/>
    <w:rsid w:val="00B166A6"/>
    <w:pPr>
      <w:spacing w:before="100" w:beforeAutospacing="1" w:after="100" w:afterAutospacing="1" w:line="240" w:lineRule="auto"/>
    </w:pPr>
    <w:rPr>
      <w:rFonts w:ascii="Times New Roman" w:eastAsia="Times New Roman" w:hAnsi="Times New Roman" w:cs="Times New Roman"/>
      <w:b/>
      <w:bCs/>
      <w:i/>
      <w:iCs/>
      <w:kern w:val="0"/>
      <w:sz w:val="20"/>
      <w:szCs w:val="20"/>
      <w14:ligatures w14:val="none"/>
    </w:rPr>
  </w:style>
  <w:style w:type="paragraph" w:customStyle="1" w:styleId="font8">
    <w:name w:val="font8"/>
    <w:basedOn w:val="Normal"/>
    <w:rsid w:val="00B166A6"/>
    <w:pPr>
      <w:spacing w:before="100" w:beforeAutospacing="1" w:after="100" w:afterAutospacing="1" w:line="240" w:lineRule="auto"/>
    </w:pPr>
    <w:rPr>
      <w:rFonts w:ascii="Times New Roman" w:eastAsia="Times New Roman" w:hAnsi="Times New Roman" w:cs="Times New Roman"/>
      <w:i/>
      <w:iCs/>
      <w:kern w:val="0"/>
      <w:sz w:val="20"/>
      <w:szCs w:val="20"/>
      <w14:ligatures w14:val="none"/>
    </w:rPr>
  </w:style>
  <w:style w:type="paragraph" w:customStyle="1" w:styleId="font9">
    <w:name w:val="font9"/>
    <w:basedOn w:val="Normal"/>
    <w:rsid w:val="00B166A6"/>
    <w:pPr>
      <w:spacing w:before="100" w:beforeAutospacing="1" w:after="100" w:afterAutospacing="1" w:line="240" w:lineRule="auto"/>
    </w:pPr>
    <w:rPr>
      <w:rFonts w:ascii="Times New Roman" w:eastAsia="Times New Roman" w:hAnsi="Times New Roman" w:cs="Times New Roman"/>
      <w:i/>
      <w:iCs/>
      <w:kern w:val="0"/>
      <w:sz w:val="20"/>
      <w:szCs w:val="20"/>
      <w:u w:val="single"/>
      <w14:ligatures w14:val="none"/>
    </w:rPr>
  </w:style>
  <w:style w:type="paragraph" w:customStyle="1" w:styleId="font10">
    <w:name w:val="font10"/>
    <w:basedOn w:val="Normal"/>
    <w:rsid w:val="00B166A6"/>
    <w:pPr>
      <w:spacing w:before="100" w:beforeAutospacing="1" w:after="100" w:afterAutospacing="1" w:line="240" w:lineRule="auto"/>
    </w:pPr>
    <w:rPr>
      <w:rFonts w:ascii="Times New Roman" w:eastAsia="Times New Roman" w:hAnsi="Times New Roman" w:cs="Times New Roman"/>
      <w:i/>
      <w:iCs/>
      <w:kern w:val="0"/>
      <w:sz w:val="24"/>
      <w:szCs w:val="24"/>
      <w14:ligatures w14:val="none"/>
    </w:rPr>
  </w:style>
  <w:style w:type="paragraph" w:customStyle="1" w:styleId="font11">
    <w:name w:val="font11"/>
    <w:basedOn w:val="Normal"/>
    <w:rsid w:val="00B166A6"/>
    <w:pPr>
      <w:spacing w:before="100" w:beforeAutospacing="1" w:after="100" w:afterAutospacing="1" w:line="240" w:lineRule="auto"/>
    </w:pPr>
    <w:rPr>
      <w:rFonts w:ascii="Times New Roman" w:eastAsia="Times New Roman" w:hAnsi="Times New Roman" w:cs="Times New Roman"/>
      <w:color w:val="FF0000"/>
      <w:kern w:val="0"/>
      <w:sz w:val="24"/>
      <w:szCs w:val="24"/>
      <w14:ligatures w14:val="none"/>
    </w:rPr>
  </w:style>
  <w:style w:type="paragraph" w:customStyle="1" w:styleId="font12">
    <w:name w:val="font12"/>
    <w:basedOn w:val="Normal"/>
    <w:rsid w:val="00B166A6"/>
    <w:pPr>
      <w:spacing w:before="100" w:beforeAutospacing="1" w:after="100" w:afterAutospacing="1" w:line="240" w:lineRule="auto"/>
    </w:pPr>
    <w:rPr>
      <w:rFonts w:ascii="Times New Roman" w:eastAsia="Times New Roman" w:hAnsi="Times New Roman" w:cs="Times New Roman"/>
      <w:i/>
      <w:iCs/>
      <w:color w:val="FF0000"/>
      <w:kern w:val="0"/>
      <w:sz w:val="24"/>
      <w:szCs w:val="24"/>
      <w14:ligatures w14:val="none"/>
    </w:rPr>
  </w:style>
  <w:style w:type="paragraph" w:customStyle="1" w:styleId="font13">
    <w:name w:val="font13"/>
    <w:basedOn w:val="Normal"/>
    <w:rsid w:val="00B166A6"/>
    <w:pPr>
      <w:spacing w:before="100" w:beforeAutospacing="1" w:after="100" w:afterAutospacing="1" w:line="240" w:lineRule="auto"/>
    </w:pPr>
    <w:rPr>
      <w:rFonts w:ascii="Times New Roman" w:eastAsia="Times New Roman" w:hAnsi="Times New Roman" w:cs="Times New Roman"/>
      <w:i/>
      <w:iCs/>
      <w:color w:val="FF0000"/>
      <w:kern w:val="0"/>
      <w:sz w:val="20"/>
      <w:szCs w:val="20"/>
      <w14:ligatures w14:val="none"/>
    </w:rPr>
  </w:style>
  <w:style w:type="paragraph" w:customStyle="1" w:styleId="font14">
    <w:name w:val="font14"/>
    <w:basedOn w:val="Normal"/>
    <w:rsid w:val="00B166A6"/>
    <w:pPr>
      <w:spacing w:before="100" w:beforeAutospacing="1" w:after="100" w:afterAutospacing="1" w:line="240" w:lineRule="auto"/>
    </w:pPr>
    <w:rPr>
      <w:rFonts w:ascii="Times New Roman" w:eastAsia="Times New Roman" w:hAnsi="Times New Roman" w:cs="Times New Roman"/>
      <w:i/>
      <w:iCs/>
      <w:color w:val="FF0000"/>
      <w:kern w:val="0"/>
      <w:sz w:val="20"/>
      <w:szCs w:val="20"/>
      <w14:ligatures w14:val="none"/>
    </w:rPr>
  </w:style>
  <w:style w:type="paragraph" w:customStyle="1" w:styleId="font15">
    <w:name w:val="font15"/>
    <w:basedOn w:val="Normal"/>
    <w:rsid w:val="00B166A6"/>
    <w:pPr>
      <w:spacing w:before="100" w:beforeAutospacing="1" w:after="100" w:afterAutospacing="1" w:line="240" w:lineRule="auto"/>
    </w:pPr>
    <w:rPr>
      <w:rFonts w:ascii="Times New Roman" w:eastAsia="Times New Roman" w:hAnsi="Times New Roman" w:cs="Times New Roman"/>
      <w:b/>
      <w:bCs/>
      <w:i/>
      <w:iCs/>
      <w:color w:val="000000"/>
      <w:kern w:val="0"/>
      <w:sz w:val="20"/>
      <w:szCs w:val="20"/>
      <w14:ligatures w14:val="none"/>
    </w:rPr>
  </w:style>
  <w:style w:type="paragraph" w:customStyle="1" w:styleId="font16">
    <w:name w:val="font16"/>
    <w:basedOn w:val="Normal"/>
    <w:rsid w:val="00B166A6"/>
    <w:pPr>
      <w:spacing w:before="100" w:beforeAutospacing="1" w:after="100" w:afterAutospacing="1" w:line="240" w:lineRule="auto"/>
    </w:pPr>
    <w:rPr>
      <w:rFonts w:ascii="Times New Roman" w:eastAsia="Times New Roman" w:hAnsi="Times New Roman" w:cs="Times New Roman"/>
      <w:i/>
      <w:iCs/>
      <w:color w:val="000000"/>
      <w:kern w:val="0"/>
      <w:sz w:val="20"/>
      <w:szCs w:val="20"/>
      <w14:ligatures w14:val="none"/>
    </w:rPr>
  </w:style>
  <w:style w:type="paragraph" w:customStyle="1" w:styleId="font17">
    <w:name w:val="font17"/>
    <w:basedOn w:val="Normal"/>
    <w:rsid w:val="00B166A6"/>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8">
    <w:name w:val="font18"/>
    <w:basedOn w:val="Normal"/>
    <w:rsid w:val="00B166A6"/>
    <w:pPr>
      <w:spacing w:before="100" w:beforeAutospacing="1" w:after="100" w:afterAutospacing="1" w:line="240" w:lineRule="auto"/>
    </w:pPr>
    <w:rPr>
      <w:rFonts w:ascii="Times New Roman" w:eastAsia="Times New Roman" w:hAnsi="Times New Roman" w:cs="Times New Roman"/>
      <w:b/>
      <w:bCs/>
      <w:color w:val="FF0000"/>
      <w:kern w:val="0"/>
      <w:sz w:val="20"/>
      <w:szCs w:val="20"/>
      <w14:ligatures w14:val="none"/>
    </w:rPr>
  </w:style>
  <w:style w:type="paragraph" w:customStyle="1" w:styleId="font19">
    <w:name w:val="font19"/>
    <w:basedOn w:val="Normal"/>
    <w:rsid w:val="00B166A6"/>
    <w:pPr>
      <w:spacing w:before="100" w:beforeAutospacing="1" w:after="100" w:afterAutospacing="1" w:line="240" w:lineRule="auto"/>
    </w:pPr>
    <w:rPr>
      <w:rFonts w:ascii="Times New Roman" w:eastAsia="Times New Roman" w:hAnsi="Times New Roman" w:cs="Times New Roman"/>
      <w:color w:val="FF0000"/>
      <w:kern w:val="0"/>
      <w:sz w:val="20"/>
      <w:szCs w:val="20"/>
      <w14:ligatures w14:val="none"/>
    </w:rPr>
  </w:style>
  <w:style w:type="paragraph" w:customStyle="1" w:styleId="font20">
    <w:name w:val="font20"/>
    <w:basedOn w:val="Normal"/>
    <w:rsid w:val="00B166A6"/>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21">
    <w:name w:val="font21"/>
    <w:basedOn w:val="Normal"/>
    <w:rsid w:val="00B166A6"/>
    <w:pPr>
      <w:spacing w:before="100" w:beforeAutospacing="1" w:after="100" w:afterAutospacing="1" w:line="240" w:lineRule="auto"/>
    </w:pPr>
    <w:rPr>
      <w:rFonts w:ascii="Times New Roman" w:eastAsia="Times New Roman" w:hAnsi="Times New Roman" w:cs="Times New Roman"/>
      <w:color w:val="FF0000"/>
      <w:kern w:val="0"/>
      <w:sz w:val="20"/>
      <w:szCs w:val="20"/>
      <w14:ligatures w14:val="none"/>
    </w:rPr>
  </w:style>
  <w:style w:type="paragraph" w:customStyle="1" w:styleId="font22">
    <w:name w:val="font22"/>
    <w:basedOn w:val="Normal"/>
    <w:rsid w:val="00B166A6"/>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23">
    <w:name w:val="font23"/>
    <w:basedOn w:val="Normal"/>
    <w:rsid w:val="00B166A6"/>
    <w:pPr>
      <w:spacing w:before="100" w:beforeAutospacing="1" w:after="100" w:afterAutospacing="1" w:line="240" w:lineRule="auto"/>
    </w:pPr>
    <w:rPr>
      <w:rFonts w:ascii="Times New Roman" w:eastAsia="Times New Roman" w:hAnsi="Times New Roman" w:cs="Times New Roman"/>
      <w:i/>
      <w:iCs/>
      <w:color w:val="FF0000"/>
      <w:kern w:val="0"/>
      <w:sz w:val="24"/>
      <w:szCs w:val="24"/>
      <w14:ligatures w14:val="none"/>
    </w:rPr>
  </w:style>
  <w:style w:type="paragraph" w:customStyle="1" w:styleId="font24">
    <w:name w:val="font24"/>
    <w:basedOn w:val="Normal"/>
    <w:rsid w:val="00B166A6"/>
    <w:pPr>
      <w:spacing w:before="100" w:beforeAutospacing="1" w:after="100" w:afterAutospacing="1" w:line="240" w:lineRule="auto"/>
    </w:pPr>
    <w:rPr>
      <w:rFonts w:ascii="Times New Roman" w:eastAsia="Times New Roman" w:hAnsi="Times New Roman" w:cs="Times New Roman"/>
      <w:color w:val="FF0000"/>
      <w:kern w:val="0"/>
      <w:sz w:val="24"/>
      <w:szCs w:val="24"/>
      <w14:ligatures w14:val="none"/>
    </w:rPr>
  </w:style>
  <w:style w:type="paragraph" w:customStyle="1" w:styleId="font25">
    <w:name w:val="font25"/>
    <w:basedOn w:val="Normal"/>
    <w:rsid w:val="00B166A6"/>
    <w:pPr>
      <w:spacing w:before="100" w:beforeAutospacing="1" w:after="100" w:afterAutospacing="1" w:line="240" w:lineRule="auto"/>
    </w:pPr>
    <w:rPr>
      <w:rFonts w:ascii="Times New Roman" w:eastAsia="Times New Roman" w:hAnsi="Times New Roman" w:cs="Times New Roman"/>
      <w:i/>
      <w:iCs/>
      <w:color w:val="FF0000"/>
      <w:kern w:val="0"/>
      <w:sz w:val="20"/>
      <w:szCs w:val="20"/>
      <w14:ligatures w14:val="none"/>
    </w:rPr>
  </w:style>
  <w:style w:type="paragraph" w:customStyle="1" w:styleId="font26">
    <w:name w:val="font26"/>
    <w:basedOn w:val="Normal"/>
    <w:rsid w:val="00B166A6"/>
    <w:pPr>
      <w:spacing w:before="100" w:beforeAutospacing="1" w:after="100" w:afterAutospacing="1" w:line="240" w:lineRule="auto"/>
    </w:pPr>
    <w:rPr>
      <w:rFonts w:ascii="Times New Roman" w:eastAsia="Times New Roman" w:hAnsi="Times New Roman" w:cs="Times New Roman"/>
      <w:i/>
      <w:iCs/>
      <w:color w:val="000000"/>
      <w:kern w:val="0"/>
      <w:sz w:val="20"/>
      <w:szCs w:val="20"/>
      <w14:ligatures w14:val="none"/>
    </w:rPr>
  </w:style>
  <w:style w:type="paragraph" w:customStyle="1" w:styleId="font27">
    <w:name w:val="font27"/>
    <w:basedOn w:val="Normal"/>
    <w:rsid w:val="00B166A6"/>
    <w:pPr>
      <w:spacing w:before="100" w:beforeAutospacing="1" w:after="100" w:afterAutospacing="1" w:line="240" w:lineRule="auto"/>
    </w:pPr>
    <w:rPr>
      <w:rFonts w:ascii="Times New Roman" w:eastAsia="Times New Roman" w:hAnsi="Times New Roman" w:cs="Times New Roman"/>
      <w:i/>
      <w:iCs/>
      <w:color w:val="FF0000"/>
      <w:kern w:val="0"/>
      <w:sz w:val="20"/>
      <w:szCs w:val="20"/>
      <w14:ligatures w14:val="none"/>
    </w:rPr>
  </w:style>
  <w:style w:type="paragraph" w:customStyle="1" w:styleId="font28">
    <w:name w:val="font28"/>
    <w:basedOn w:val="Normal"/>
    <w:rsid w:val="00B166A6"/>
    <w:pPr>
      <w:spacing w:before="100" w:beforeAutospacing="1" w:after="100" w:afterAutospacing="1" w:line="240" w:lineRule="auto"/>
    </w:pPr>
    <w:rPr>
      <w:rFonts w:ascii="Times New Roman" w:eastAsia="Times New Roman" w:hAnsi="Times New Roman" w:cs="Times New Roman"/>
      <w:b/>
      <w:bCs/>
      <w:color w:val="FF0000"/>
      <w:kern w:val="0"/>
      <w:sz w:val="20"/>
      <w:szCs w:val="20"/>
      <w14:ligatures w14:val="none"/>
    </w:rPr>
  </w:style>
  <w:style w:type="paragraph" w:customStyle="1" w:styleId="font29">
    <w:name w:val="font29"/>
    <w:basedOn w:val="Normal"/>
    <w:rsid w:val="00B166A6"/>
    <w:pPr>
      <w:spacing w:before="100" w:beforeAutospacing="1" w:after="100" w:afterAutospacing="1" w:line="240" w:lineRule="auto"/>
    </w:pPr>
    <w:rPr>
      <w:rFonts w:ascii="Times New Roman" w:eastAsia="Times New Roman" w:hAnsi="Times New Roman" w:cs="Times New Roman"/>
      <w:color w:val="FF0000"/>
      <w:kern w:val="0"/>
      <w:sz w:val="20"/>
      <w:szCs w:val="20"/>
      <w14:ligatures w14:val="none"/>
    </w:rPr>
  </w:style>
  <w:style w:type="paragraph" w:customStyle="1" w:styleId="font30">
    <w:name w:val="font30"/>
    <w:basedOn w:val="Normal"/>
    <w:rsid w:val="00B166A6"/>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31">
    <w:name w:val="font31"/>
    <w:basedOn w:val="Normal"/>
    <w:rsid w:val="00B166A6"/>
    <w:pPr>
      <w:spacing w:before="100" w:beforeAutospacing="1" w:after="100" w:afterAutospacing="1" w:line="240" w:lineRule="auto"/>
    </w:pPr>
    <w:rPr>
      <w:rFonts w:ascii="Times New Roman" w:eastAsia="Times New Roman" w:hAnsi="Times New Roman" w:cs="Times New Roman"/>
      <w:color w:val="FF0000"/>
      <w:kern w:val="0"/>
      <w:sz w:val="20"/>
      <w:szCs w:val="20"/>
      <w14:ligatures w14:val="none"/>
    </w:rPr>
  </w:style>
  <w:style w:type="paragraph" w:customStyle="1" w:styleId="font32">
    <w:name w:val="font32"/>
    <w:basedOn w:val="Normal"/>
    <w:rsid w:val="00B166A6"/>
    <w:pPr>
      <w:spacing w:before="100" w:beforeAutospacing="1" w:after="100" w:afterAutospacing="1" w:line="240" w:lineRule="auto"/>
    </w:pPr>
    <w:rPr>
      <w:rFonts w:ascii="Times New Roman" w:eastAsia="Times New Roman" w:hAnsi="Times New Roman" w:cs="Times New Roman"/>
      <w:i/>
      <w:iCs/>
      <w:color w:val="FF0000"/>
      <w:kern w:val="0"/>
      <w:sz w:val="20"/>
      <w:szCs w:val="20"/>
      <w14:ligatures w14:val="none"/>
    </w:rPr>
  </w:style>
  <w:style w:type="paragraph" w:customStyle="1" w:styleId="font33">
    <w:name w:val="font33"/>
    <w:basedOn w:val="Normal"/>
    <w:rsid w:val="00B166A6"/>
    <w:pPr>
      <w:spacing w:before="100" w:beforeAutospacing="1" w:after="100" w:afterAutospacing="1" w:line="240" w:lineRule="auto"/>
    </w:pPr>
    <w:rPr>
      <w:rFonts w:ascii="Times New Roman" w:eastAsia="Times New Roman" w:hAnsi="Times New Roman" w:cs="Times New Roman"/>
      <w:i/>
      <w:iCs/>
      <w:color w:val="000000"/>
      <w:kern w:val="0"/>
      <w:sz w:val="20"/>
      <w:szCs w:val="20"/>
      <w14:ligatures w14:val="none"/>
    </w:rPr>
  </w:style>
  <w:style w:type="paragraph" w:customStyle="1" w:styleId="font34">
    <w:name w:val="font34"/>
    <w:basedOn w:val="Normal"/>
    <w:rsid w:val="00B166A6"/>
    <w:pPr>
      <w:spacing w:before="100" w:beforeAutospacing="1" w:after="100" w:afterAutospacing="1" w:line="240" w:lineRule="auto"/>
    </w:pPr>
    <w:rPr>
      <w:rFonts w:ascii="Times New Roman" w:eastAsia="Times New Roman" w:hAnsi="Times New Roman" w:cs="Times New Roman"/>
      <w:i/>
      <w:iCs/>
      <w:color w:val="FF0000"/>
      <w:kern w:val="0"/>
      <w:sz w:val="20"/>
      <w:szCs w:val="20"/>
      <w14:ligatures w14:val="none"/>
    </w:rPr>
  </w:style>
  <w:style w:type="paragraph" w:customStyle="1" w:styleId="font35">
    <w:name w:val="font35"/>
    <w:basedOn w:val="Normal"/>
    <w:rsid w:val="00B166A6"/>
    <w:pPr>
      <w:spacing w:before="100" w:beforeAutospacing="1" w:after="100" w:afterAutospacing="1" w:line="240" w:lineRule="auto"/>
    </w:pPr>
    <w:rPr>
      <w:rFonts w:ascii="Times New Roman" w:eastAsia="Times New Roman" w:hAnsi="Times New Roman" w:cs="Times New Roman"/>
      <w:color w:val="FF0000"/>
      <w:kern w:val="0"/>
      <w:sz w:val="20"/>
      <w:szCs w:val="20"/>
      <w14:ligatures w14:val="none"/>
    </w:rPr>
  </w:style>
  <w:style w:type="paragraph" w:customStyle="1" w:styleId="font36">
    <w:name w:val="font36"/>
    <w:basedOn w:val="Normal"/>
    <w:rsid w:val="00B166A6"/>
    <w:pPr>
      <w:spacing w:before="100" w:beforeAutospacing="1" w:after="100" w:afterAutospacing="1" w:line="240" w:lineRule="auto"/>
    </w:pPr>
    <w:rPr>
      <w:rFonts w:ascii="Times New Roman" w:eastAsia="Times New Roman" w:hAnsi="Times New Roman" w:cs="Times New Roman"/>
      <w:color w:val="FF0000"/>
      <w:kern w:val="0"/>
      <w:sz w:val="24"/>
      <w:szCs w:val="24"/>
      <w14:ligatures w14:val="none"/>
    </w:rPr>
  </w:style>
  <w:style w:type="paragraph" w:customStyle="1" w:styleId="xl65">
    <w:name w:val="xl65"/>
    <w:basedOn w:val="Normal"/>
    <w:rsid w:val="00B166A6"/>
    <w:pP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66">
    <w:name w:val="xl66"/>
    <w:basedOn w:val="Normal"/>
    <w:rsid w:val="00B166A6"/>
    <w:pP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67">
    <w:name w:val="xl67"/>
    <w:basedOn w:val="Normal"/>
    <w:rsid w:val="00B166A6"/>
    <w:pPr>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68">
    <w:name w:val="xl68"/>
    <w:basedOn w:val="Normal"/>
    <w:rsid w:val="00B166A6"/>
    <w:pPr>
      <w:spacing w:before="100" w:beforeAutospacing="1" w:after="100" w:afterAutospacing="1" w:line="240" w:lineRule="auto"/>
      <w:textAlignment w:val="top"/>
    </w:pPr>
    <w:rPr>
      <w:rFonts w:ascii="Times New Roman" w:eastAsia="Times New Roman" w:hAnsi="Times New Roman" w:cs="Times New Roman"/>
      <w:i/>
      <w:iCs/>
      <w:kern w:val="0"/>
      <w:sz w:val="24"/>
      <w:szCs w:val="24"/>
      <w14:ligatures w14:val="none"/>
    </w:rPr>
  </w:style>
  <w:style w:type="paragraph" w:customStyle="1" w:styleId="xl69">
    <w:name w:val="xl69"/>
    <w:basedOn w:val="Normal"/>
    <w:rsid w:val="00B166A6"/>
    <w:pPr>
      <w:spacing w:before="100" w:beforeAutospacing="1" w:after="100" w:afterAutospacing="1" w:line="240" w:lineRule="auto"/>
      <w:textAlignment w:val="top"/>
    </w:pPr>
    <w:rPr>
      <w:rFonts w:ascii="Times New Roman" w:eastAsia="Times New Roman" w:hAnsi="Times New Roman" w:cs="Times New Roman"/>
      <w:i/>
      <w:iCs/>
      <w:kern w:val="0"/>
      <w:sz w:val="24"/>
      <w:szCs w:val="24"/>
      <w14:ligatures w14:val="none"/>
    </w:rPr>
  </w:style>
  <w:style w:type="paragraph" w:customStyle="1" w:styleId="xl70">
    <w:name w:val="xl70"/>
    <w:basedOn w:val="Normal"/>
    <w:rsid w:val="00B166A6"/>
    <w:pPr>
      <w:spacing w:before="100" w:beforeAutospacing="1" w:after="100" w:afterAutospacing="1" w:line="240" w:lineRule="auto"/>
      <w:textAlignment w:val="top"/>
    </w:pPr>
    <w:rPr>
      <w:rFonts w:ascii="Times New Roman" w:eastAsia="Times New Roman" w:hAnsi="Times New Roman" w:cs="Times New Roman"/>
      <w:color w:val="FF0000"/>
      <w:kern w:val="0"/>
      <w:sz w:val="24"/>
      <w:szCs w:val="24"/>
      <w14:ligatures w14:val="none"/>
    </w:rPr>
  </w:style>
  <w:style w:type="paragraph" w:customStyle="1" w:styleId="xl71">
    <w:name w:val="xl71"/>
    <w:basedOn w:val="Normal"/>
    <w:rsid w:val="00B166A6"/>
    <w:pPr>
      <w:spacing w:before="100" w:beforeAutospacing="1" w:after="100" w:afterAutospacing="1" w:line="240" w:lineRule="auto"/>
      <w:textAlignment w:val="top"/>
    </w:pPr>
    <w:rPr>
      <w:rFonts w:ascii="Times New Roman" w:eastAsia="Times New Roman" w:hAnsi="Times New Roman" w:cs="Times New Roman"/>
      <w:i/>
      <w:iCs/>
      <w:color w:val="FF0000"/>
      <w:kern w:val="0"/>
      <w:sz w:val="24"/>
      <w:szCs w:val="24"/>
      <w14:ligatures w14:val="none"/>
    </w:rPr>
  </w:style>
  <w:style w:type="paragraph" w:customStyle="1" w:styleId="xl72">
    <w:name w:val="xl72"/>
    <w:basedOn w:val="Normal"/>
    <w:rsid w:val="00B166A6"/>
    <w:pP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73">
    <w:name w:val="xl73"/>
    <w:basedOn w:val="Normal"/>
    <w:rsid w:val="00B166A6"/>
    <w:pP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74">
    <w:name w:val="xl74"/>
    <w:basedOn w:val="Normal"/>
    <w:rsid w:val="00B166A6"/>
    <w:pPr>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75">
    <w:name w:val="xl75"/>
    <w:basedOn w:val="Normal"/>
    <w:rsid w:val="00B166A6"/>
    <w:pPr>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76">
    <w:name w:val="xl76"/>
    <w:basedOn w:val="Normal"/>
    <w:rsid w:val="00B166A6"/>
    <w:pPr>
      <w:spacing w:before="100" w:beforeAutospacing="1" w:after="100" w:afterAutospacing="1" w:line="240" w:lineRule="auto"/>
      <w:textAlignment w:val="top"/>
    </w:pPr>
    <w:rPr>
      <w:rFonts w:ascii="Times New Roman" w:eastAsia="Times New Roman" w:hAnsi="Times New Roman" w:cs="Times New Roman"/>
      <w:b/>
      <w:bCs/>
      <w:kern w:val="0"/>
      <w:sz w:val="24"/>
      <w:szCs w:val="24"/>
      <w:u w:val="single"/>
      <w14:ligatures w14:val="none"/>
    </w:rPr>
  </w:style>
  <w:style w:type="paragraph" w:customStyle="1" w:styleId="xl77">
    <w:name w:val="xl77"/>
    <w:basedOn w:val="Normal"/>
    <w:rsid w:val="00B166A6"/>
    <w:pPr>
      <w:spacing w:before="100" w:beforeAutospacing="1" w:after="100" w:afterAutospacing="1" w:line="240" w:lineRule="auto"/>
      <w:textAlignment w:val="top"/>
    </w:pPr>
    <w:rPr>
      <w:rFonts w:ascii="Times New Roman" w:eastAsia="Times New Roman" w:hAnsi="Times New Roman" w:cs="Times New Roman"/>
      <w:b/>
      <w:bCs/>
      <w:i/>
      <w:iCs/>
      <w:kern w:val="0"/>
      <w:sz w:val="24"/>
      <w:szCs w:val="24"/>
      <w14:ligatures w14:val="none"/>
    </w:rPr>
  </w:style>
  <w:style w:type="paragraph" w:customStyle="1" w:styleId="xl78">
    <w:name w:val="xl78"/>
    <w:basedOn w:val="Normal"/>
    <w:rsid w:val="00B166A6"/>
    <w:pPr>
      <w:spacing w:before="100" w:beforeAutospacing="1" w:after="100" w:afterAutospacing="1" w:line="240" w:lineRule="auto"/>
      <w:textAlignment w:val="top"/>
    </w:pPr>
    <w:rPr>
      <w:rFonts w:ascii="Times New Roman" w:eastAsia="Times New Roman" w:hAnsi="Times New Roman" w:cs="Times New Roman"/>
      <w:b/>
      <w:bCs/>
      <w:i/>
      <w:iCs/>
      <w:kern w:val="0"/>
      <w:sz w:val="24"/>
      <w:szCs w:val="24"/>
      <w:u w:val="single"/>
      <w14:ligatures w14:val="none"/>
    </w:rPr>
  </w:style>
  <w:style w:type="paragraph" w:customStyle="1" w:styleId="xl79">
    <w:name w:val="xl79"/>
    <w:basedOn w:val="Normal"/>
    <w:rsid w:val="00B166A6"/>
    <w:pPr>
      <w:spacing w:before="100" w:beforeAutospacing="1" w:after="100" w:afterAutospacing="1" w:line="240" w:lineRule="auto"/>
      <w:textAlignment w:val="top"/>
    </w:pPr>
    <w:rPr>
      <w:rFonts w:ascii="Times New Roman" w:eastAsia="Times New Roman" w:hAnsi="Times New Roman" w:cs="Times New Roman"/>
      <w:i/>
      <w:iCs/>
      <w:color w:val="FF0000"/>
      <w:kern w:val="0"/>
      <w:sz w:val="24"/>
      <w:szCs w:val="24"/>
      <w14:ligatures w14:val="none"/>
    </w:rPr>
  </w:style>
  <w:style w:type="paragraph" w:customStyle="1" w:styleId="xl80">
    <w:name w:val="xl80"/>
    <w:basedOn w:val="Normal"/>
    <w:rsid w:val="00B166A6"/>
    <w:pPr>
      <w:spacing w:before="100" w:beforeAutospacing="1" w:after="100" w:afterAutospacing="1" w:line="240" w:lineRule="auto"/>
      <w:textAlignment w:val="top"/>
    </w:pPr>
    <w:rPr>
      <w:rFonts w:ascii="Times New Roman" w:eastAsia="Times New Roman" w:hAnsi="Times New Roman" w:cs="Times New Roman"/>
      <w:i/>
      <w:iCs/>
      <w:kern w:val="0"/>
      <w:sz w:val="24"/>
      <w:szCs w:val="24"/>
      <w14:ligatures w14:val="none"/>
    </w:rPr>
  </w:style>
  <w:style w:type="paragraph" w:customStyle="1" w:styleId="xl81">
    <w:name w:val="xl81"/>
    <w:basedOn w:val="Normal"/>
    <w:rsid w:val="00B166A6"/>
    <w:pP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82">
    <w:name w:val="xl82"/>
    <w:basedOn w:val="Normal"/>
    <w:rsid w:val="00B166A6"/>
    <w:pP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83">
    <w:name w:val="xl83"/>
    <w:basedOn w:val="Normal"/>
    <w:rsid w:val="00B166A6"/>
    <w:pPr>
      <w:pBdr>
        <w:top w:val="single" w:sz="4" w:space="0" w:color="auto"/>
        <w:left w:val="single" w:sz="4" w:space="0" w:color="auto"/>
        <w:bottom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b/>
      <w:bCs/>
      <w:kern w:val="0"/>
      <w:sz w:val="24"/>
      <w:szCs w:val="24"/>
      <w:u w:val="single"/>
      <w14:ligatures w14:val="none"/>
    </w:rPr>
  </w:style>
  <w:style w:type="paragraph" w:customStyle="1" w:styleId="xl84">
    <w:name w:val="xl84"/>
    <w:basedOn w:val="Normal"/>
    <w:rsid w:val="00B166A6"/>
    <w:pPr>
      <w:pBdr>
        <w:top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b/>
      <w:bCs/>
      <w:kern w:val="0"/>
      <w:sz w:val="24"/>
      <w:szCs w:val="24"/>
      <w:u w:val="single"/>
      <w14:ligatures w14:val="none"/>
    </w:rPr>
  </w:style>
  <w:style w:type="paragraph" w:customStyle="1" w:styleId="xl85">
    <w:name w:val="xl85"/>
    <w:basedOn w:val="Normal"/>
    <w:rsid w:val="00B166A6"/>
    <w:pP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14:ligatures w14:val="none"/>
    </w:rPr>
  </w:style>
  <w:style w:type="paragraph" w:customStyle="1" w:styleId="xl86">
    <w:name w:val="xl86"/>
    <w:basedOn w:val="Normal"/>
    <w:rsid w:val="00B166A6"/>
    <w:pP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14:ligatures w14:val="none"/>
    </w:rPr>
  </w:style>
  <w:style w:type="paragraph" w:customStyle="1" w:styleId="xl87">
    <w:name w:val="xl87"/>
    <w:basedOn w:val="Normal"/>
    <w:rsid w:val="00B166A6"/>
    <w:pPr>
      <w:spacing w:before="100" w:beforeAutospacing="1" w:after="100" w:afterAutospacing="1" w:line="240" w:lineRule="auto"/>
      <w:jc w:val="center"/>
      <w:textAlignment w:val="top"/>
    </w:pPr>
    <w:rPr>
      <w:rFonts w:ascii="Times New Roman" w:eastAsia="Times New Roman" w:hAnsi="Times New Roman" w:cs="Times New Roman"/>
      <w:kern w:val="0"/>
      <w:sz w:val="24"/>
      <w:szCs w:val="24"/>
      <w14:ligatures w14:val="none"/>
    </w:rPr>
  </w:style>
  <w:style w:type="paragraph" w:customStyle="1" w:styleId="xl88">
    <w:name w:val="xl88"/>
    <w:basedOn w:val="Normal"/>
    <w:rsid w:val="00B166A6"/>
    <w:pP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89">
    <w:name w:val="xl89"/>
    <w:basedOn w:val="Normal"/>
    <w:rsid w:val="00B166A6"/>
    <w:pPr>
      <w:spacing w:before="100" w:beforeAutospacing="1" w:after="100" w:afterAutospacing="1" w:line="240" w:lineRule="auto"/>
      <w:textAlignment w:val="top"/>
    </w:pPr>
    <w:rPr>
      <w:rFonts w:ascii="Times New Roman" w:eastAsia="Times New Roman" w:hAnsi="Times New Roman" w:cs="Times New Roman"/>
      <w:b/>
      <w:bCs/>
      <w:kern w:val="0"/>
      <w:sz w:val="32"/>
      <w:szCs w:val="32"/>
      <w14:ligatures w14:val="none"/>
    </w:rPr>
  </w:style>
  <w:style w:type="paragraph" w:customStyle="1" w:styleId="xl90">
    <w:name w:val="xl90"/>
    <w:basedOn w:val="Normal"/>
    <w:rsid w:val="00B166A6"/>
    <w:pP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91">
    <w:name w:val="xl91"/>
    <w:basedOn w:val="Normal"/>
    <w:rsid w:val="00B166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2">
    <w:name w:val="xl92"/>
    <w:basedOn w:val="Normal"/>
    <w:rsid w:val="00B166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3">
    <w:name w:val="xl93"/>
    <w:basedOn w:val="Normal"/>
    <w:rsid w:val="00B166A6"/>
    <w:pPr>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94">
    <w:name w:val="xl94"/>
    <w:basedOn w:val="Normal"/>
    <w:rsid w:val="00B166A6"/>
    <w:pPr>
      <w:spacing w:before="100" w:beforeAutospacing="1" w:after="100" w:afterAutospacing="1" w:line="240" w:lineRule="auto"/>
      <w:textAlignment w:val="top"/>
    </w:pPr>
    <w:rPr>
      <w:rFonts w:ascii="Times New Roman" w:eastAsia="Times New Roman" w:hAnsi="Times New Roman" w:cs="Times New Roman"/>
      <w:i/>
      <w:iCs/>
      <w:color w:val="000000"/>
      <w:kern w:val="0"/>
      <w:sz w:val="24"/>
      <w:szCs w:val="24"/>
      <w14:ligatures w14:val="none"/>
    </w:rPr>
  </w:style>
  <w:style w:type="paragraph" w:customStyle="1" w:styleId="xl95">
    <w:name w:val="xl95"/>
    <w:basedOn w:val="Normal"/>
    <w:rsid w:val="00B166A6"/>
    <w:pPr>
      <w:spacing w:before="100" w:beforeAutospacing="1" w:after="100" w:afterAutospacing="1" w:line="240" w:lineRule="auto"/>
      <w:textAlignment w:val="top"/>
    </w:pPr>
    <w:rPr>
      <w:rFonts w:ascii="Times New Roman" w:eastAsia="Times New Roman" w:hAnsi="Times New Roman" w:cs="Times New Roman"/>
      <w:i/>
      <w:iCs/>
      <w:color w:val="000000"/>
      <w:kern w:val="0"/>
      <w:sz w:val="24"/>
      <w:szCs w:val="24"/>
      <w14:ligatures w14:val="none"/>
    </w:rPr>
  </w:style>
  <w:style w:type="paragraph" w:customStyle="1" w:styleId="xl96">
    <w:name w:val="xl96"/>
    <w:basedOn w:val="Normal"/>
    <w:rsid w:val="00B166A6"/>
    <w:pP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14:ligatures w14:val="none"/>
    </w:rPr>
  </w:style>
  <w:style w:type="paragraph" w:customStyle="1" w:styleId="xl97">
    <w:name w:val="xl97"/>
    <w:basedOn w:val="Normal"/>
    <w:rsid w:val="00B166A6"/>
    <w:pPr>
      <w:spacing w:before="100" w:beforeAutospacing="1" w:after="100" w:afterAutospacing="1" w:line="240" w:lineRule="auto"/>
      <w:textAlignment w:val="top"/>
    </w:pPr>
    <w:rPr>
      <w:rFonts w:ascii="Times New Roman" w:eastAsia="Times New Roman" w:hAnsi="Times New Roman" w:cs="Times New Roman"/>
      <w:i/>
      <w:iCs/>
      <w:color w:val="000000"/>
      <w:kern w:val="0"/>
      <w:sz w:val="24"/>
      <w:szCs w:val="24"/>
      <w14:ligatures w14:val="none"/>
    </w:rPr>
  </w:style>
  <w:style w:type="paragraph" w:customStyle="1" w:styleId="xl98">
    <w:name w:val="xl98"/>
    <w:basedOn w:val="Normal"/>
    <w:rsid w:val="00B166A6"/>
    <w:pPr>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99">
    <w:name w:val="xl99"/>
    <w:basedOn w:val="Normal"/>
    <w:rsid w:val="00B166A6"/>
    <w:pPr>
      <w:spacing w:before="100" w:beforeAutospacing="1" w:after="100" w:afterAutospacing="1" w:line="240" w:lineRule="auto"/>
      <w:textAlignment w:val="top"/>
    </w:pPr>
    <w:rPr>
      <w:rFonts w:ascii="Times New Roman" w:eastAsia="Times New Roman" w:hAnsi="Times New Roman" w:cs="Times New Roman"/>
      <w:i/>
      <w:iCs/>
      <w:color w:val="000000"/>
      <w:kern w:val="0"/>
      <w:sz w:val="24"/>
      <w:szCs w:val="24"/>
      <w14:ligatures w14:val="none"/>
    </w:rPr>
  </w:style>
  <w:style w:type="paragraph" w:customStyle="1" w:styleId="xl100">
    <w:name w:val="xl100"/>
    <w:basedOn w:val="Normal"/>
    <w:rsid w:val="00B166A6"/>
    <w:pPr>
      <w:spacing w:before="100" w:beforeAutospacing="1" w:after="100" w:afterAutospacing="1" w:line="240" w:lineRule="auto"/>
      <w:textAlignment w:val="top"/>
    </w:pPr>
    <w:rPr>
      <w:rFonts w:ascii="Times New Roman" w:eastAsia="Times New Roman" w:hAnsi="Times New Roman" w:cs="Times New Roman"/>
      <w:b/>
      <w:bCs/>
      <w:color w:val="FF0000"/>
      <w:kern w:val="0"/>
      <w:sz w:val="24"/>
      <w:szCs w:val="24"/>
      <w14:ligatures w14:val="none"/>
    </w:rPr>
  </w:style>
  <w:style w:type="paragraph" w:customStyle="1" w:styleId="xl101">
    <w:name w:val="xl101"/>
    <w:basedOn w:val="Normal"/>
    <w:rsid w:val="00B166A6"/>
    <w:pPr>
      <w:spacing w:before="100" w:beforeAutospacing="1" w:after="100" w:afterAutospacing="1" w:line="240" w:lineRule="auto"/>
      <w:textAlignment w:val="top"/>
    </w:pPr>
    <w:rPr>
      <w:rFonts w:ascii="Times New Roman" w:eastAsia="Times New Roman" w:hAnsi="Times New Roman" w:cs="Times New Roman"/>
      <w:color w:val="FF0000"/>
      <w:kern w:val="0"/>
      <w:sz w:val="24"/>
      <w:szCs w:val="24"/>
      <w14:ligatures w14:val="none"/>
    </w:rPr>
  </w:style>
  <w:style w:type="paragraph" w:customStyle="1" w:styleId="xl102">
    <w:name w:val="xl102"/>
    <w:basedOn w:val="Normal"/>
    <w:rsid w:val="00B166A6"/>
    <w:pPr>
      <w:shd w:val="clear" w:color="000000" w:fill="DCE6F1"/>
      <w:spacing w:before="100" w:beforeAutospacing="1" w:after="100" w:afterAutospacing="1" w:line="240" w:lineRule="auto"/>
      <w:textAlignment w:val="top"/>
    </w:pPr>
    <w:rPr>
      <w:rFonts w:ascii="Times New Roman" w:eastAsia="Times New Roman" w:hAnsi="Times New Roman" w:cs="Times New Roman"/>
      <w:i/>
      <w:iCs/>
      <w:color w:val="000000"/>
      <w:kern w:val="0"/>
      <w:sz w:val="24"/>
      <w:szCs w:val="24"/>
      <w14:ligatures w14:val="none"/>
    </w:rPr>
  </w:style>
  <w:style w:type="paragraph" w:customStyle="1" w:styleId="xl103">
    <w:name w:val="xl103"/>
    <w:basedOn w:val="Normal"/>
    <w:rsid w:val="00B166A6"/>
    <w:pPr>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04">
    <w:name w:val="xl104"/>
    <w:basedOn w:val="Normal"/>
    <w:rsid w:val="00B166A6"/>
    <w:pPr>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05">
    <w:name w:val="xl105"/>
    <w:basedOn w:val="Normal"/>
    <w:rsid w:val="00B166A6"/>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06">
    <w:name w:val="xl106"/>
    <w:basedOn w:val="Normal"/>
    <w:rsid w:val="00B166A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07">
    <w:name w:val="xl107"/>
    <w:basedOn w:val="Normal"/>
    <w:rsid w:val="00B166A6"/>
    <w:pPr>
      <w:shd w:val="clear" w:color="000000" w:fill="DCE6F1"/>
      <w:spacing w:before="100" w:beforeAutospacing="1" w:after="100" w:afterAutospacing="1" w:line="240" w:lineRule="auto"/>
      <w:jc w:val="center"/>
      <w:textAlignment w:val="top"/>
    </w:pPr>
    <w:rPr>
      <w:rFonts w:ascii="Times New Roman" w:eastAsia="Times New Roman" w:hAnsi="Times New Roman" w:cs="Times New Roman"/>
      <w:i/>
      <w:iCs/>
      <w:color w:val="FF0000"/>
      <w:kern w:val="0"/>
      <w:sz w:val="24"/>
      <w:szCs w:val="24"/>
      <w14:ligatures w14:val="none"/>
    </w:rPr>
  </w:style>
  <w:style w:type="paragraph" w:customStyle="1" w:styleId="xl108">
    <w:name w:val="xl108"/>
    <w:basedOn w:val="Normal"/>
    <w:rsid w:val="00B166A6"/>
    <w:pPr>
      <w:spacing w:before="100" w:beforeAutospacing="1" w:after="100" w:afterAutospacing="1" w:line="240" w:lineRule="auto"/>
      <w:jc w:val="center"/>
      <w:textAlignment w:val="top"/>
    </w:pPr>
    <w:rPr>
      <w:rFonts w:ascii="Times New Roman" w:eastAsia="Times New Roman" w:hAnsi="Times New Roman" w:cs="Times New Roman"/>
      <w:b/>
      <w:bCs/>
      <w:color w:val="FF0000"/>
      <w:kern w:val="0"/>
      <w:sz w:val="24"/>
      <w:szCs w:val="24"/>
      <w14:ligatures w14:val="none"/>
    </w:rPr>
  </w:style>
  <w:style w:type="paragraph" w:customStyle="1" w:styleId="xl109">
    <w:name w:val="xl109"/>
    <w:basedOn w:val="Normal"/>
    <w:rsid w:val="00B166A6"/>
    <w:pPr>
      <w:spacing w:before="100" w:beforeAutospacing="1" w:after="100" w:afterAutospacing="1" w:line="240" w:lineRule="auto"/>
      <w:jc w:val="center"/>
      <w:textAlignment w:val="top"/>
    </w:pPr>
    <w:rPr>
      <w:rFonts w:ascii="Times New Roman" w:eastAsia="Times New Roman" w:hAnsi="Times New Roman" w:cs="Times New Roman"/>
      <w:color w:val="FF0000"/>
      <w:kern w:val="0"/>
      <w:sz w:val="24"/>
      <w:szCs w:val="24"/>
      <w14:ligatures w14:val="none"/>
    </w:rPr>
  </w:style>
  <w:style w:type="paragraph" w:customStyle="1" w:styleId="xl110">
    <w:name w:val="xl110"/>
    <w:basedOn w:val="Normal"/>
    <w:rsid w:val="00B166A6"/>
    <w:pP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14:ligatures w14:val="none"/>
    </w:rPr>
  </w:style>
  <w:style w:type="paragraph" w:customStyle="1" w:styleId="xl111">
    <w:name w:val="xl111"/>
    <w:basedOn w:val="Normal"/>
    <w:rsid w:val="00B166A6"/>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kern w:val="0"/>
      <w:sz w:val="32"/>
      <w:szCs w:val="32"/>
      <w14:ligatures w14:val="none"/>
    </w:rPr>
  </w:style>
  <w:style w:type="paragraph" w:customStyle="1" w:styleId="xl112">
    <w:name w:val="xl112"/>
    <w:basedOn w:val="Normal"/>
    <w:rsid w:val="00B166A6"/>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kern w:val="0"/>
      <w:sz w:val="32"/>
      <w:szCs w:val="32"/>
      <w14:ligatures w14:val="none"/>
    </w:rPr>
  </w:style>
  <w:style w:type="paragraph" w:customStyle="1" w:styleId="xl113">
    <w:name w:val="xl113"/>
    <w:basedOn w:val="Normal"/>
    <w:rsid w:val="00B166A6"/>
    <w:pPr>
      <w:spacing w:before="100" w:beforeAutospacing="1" w:after="100" w:afterAutospacing="1" w:line="240" w:lineRule="auto"/>
      <w:jc w:val="center"/>
      <w:textAlignment w:val="top"/>
    </w:pPr>
    <w:rPr>
      <w:rFonts w:ascii="Times New Roman" w:eastAsia="Times New Roman" w:hAnsi="Times New Roman" w:cs="Times New Roman"/>
      <w:color w:val="4F81BD"/>
      <w:kern w:val="0"/>
      <w:sz w:val="24"/>
      <w:szCs w:val="24"/>
      <w14:ligatures w14:val="none"/>
    </w:rPr>
  </w:style>
  <w:style w:type="paragraph" w:customStyle="1" w:styleId="xl114">
    <w:name w:val="xl114"/>
    <w:basedOn w:val="Normal"/>
    <w:rsid w:val="00B166A6"/>
    <w:pPr>
      <w:spacing w:before="100" w:beforeAutospacing="1" w:after="100" w:afterAutospacing="1" w:line="240" w:lineRule="auto"/>
      <w:jc w:val="center"/>
      <w:textAlignment w:val="top"/>
    </w:pPr>
    <w:rPr>
      <w:rFonts w:ascii="Times New Roman" w:eastAsia="Times New Roman" w:hAnsi="Times New Roman" w:cs="Times New Roman"/>
      <w:b/>
      <w:bCs/>
      <w:color w:val="4F81BD"/>
      <w:kern w:val="0"/>
      <w:sz w:val="24"/>
      <w:szCs w:val="24"/>
      <w14:ligatures w14:val="none"/>
    </w:rPr>
  </w:style>
  <w:style w:type="paragraph" w:customStyle="1" w:styleId="xl115">
    <w:name w:val="xl115"/>
    <w:basedOn w:val="Normal"/>
    <w:rsid w:val="00B166A6"/>
    <w:pPr>
      <w:shd w:val="clear" w:color="000000" w:fill="DCE6F1"/>
      <w:spacing w:before="100" w:beforeAutospacing="1" w:after="100" w:afterAutospacing="1" w:line="240" w:lineRule="auto"/>
      <w:textAlignment w:val="top"/>
    </w:pPr>
    <w:rPr>
      <w:rFonts w:ascii="Times New Roman" w:eastAsia="Times New Roman" w:hAnsi="Times New Roman" w:cs="Times New Roman"/>
      <w:i/>
      <w:iCs/>
      <w:color w:val="000000"/>
      <w:kern w:val="0"/>
      <w:sz w:val="24"/>
      <w:szCs w:val="24"/>
      <w14:ligatures w14:val="none"/>
    </w:rPr>
  </w:style>
  <w:style w:type="paragraph" w:customStyle="1" w:styleId="xl116">
    <w:name w:val="xl116"/>
    <w:basedOn w:val="Normal"/>
    <w:rsid w:val="00B166A6"/>
    <w:pPr>
      <w:shd w:val="clear" w:color="000000" w:fill="DCE6F1"/>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17">
    <w:name w:val="xl117"/>
    <w:basedOn w:val="Normal"/>
    <w:rsid w:val="00B166A6"/>
    <w:pPr>
      <w:shd w:val="clear" w:color="000000" w:fill="DCE6F1"/>
      <w:spacing w:before="100" w:beforeAutospacing="1" w:after="100" w:afterAutospacing="1" w:line="240" w:lineRule="auto"/>
      <w:textAlignment w:val="top"/>
    </w:pPr>
    <w:rPr>
      <w:rFonts w:ascii="Times New Roman" w:eastAsia="Times New Roman" w:hAnsi="Times New Roman" w:cs="Times New Roman"/>
      <w:b/>
      <w:bCs/>
      <w:i/>
      <w:iCs/>
      <w:color w:val="000000"/>
      <w:kern w:val="0"/>
      <w:sz w:val="24"/>
      <w:szCs w:val="24"/>
      <w14:ligatures w14:val="none"/>
    </w:rPr>
  </w:style>
  <w:style w:type="paragraph" w:customStyle="1" w:styleId="xl118">
    <w:name w:val="xl118"/>
    <w:basedOn w:val="Normal"/>
    <w:rsid w:val="00B166A6"/>
    <w:pPr>
      <w:shd w:val="clear" w:color="000000" w:fill="DCE6F1"/>
      <w:spacing w:before="100" w:beforeAutospacing="1" w:after="100" w:afterAutospacing="1" w:line="240" w:lineRule="auto"/>
      <w:textAlignment w:val="top"/>
    </w:pPr>
    <w:rPr>
      <w:rFonts w:ascii="Times New Roman" w:eastAsia="Times New Roman" w:hAnsi="Times New Roman" w:cs="Times New Roman"/>
      <w:b/>
      <w:bCs/>
      <w:i/>
      <w:iCs/>
      <w:color w:val="000000"/>
      <w:kern w:val="0"/>
      <w:sz w:val="24"/>
      <w:szCs w:val="24"/>
      <w14:ligatures w14:val="none"/>
    </w:rPr>
  </w:style>
  <w:style w:type="paragraph" w:customStyle="1" w:styleId="xl119">
    <w:name w:val="xl119"/>
    <w:basedOn w:val="Normal"/>
    <w:rsid w:val="00B166A6"/>
    <w:pPr>
      <w:spacing w:before="100" w:beforeAutospacing="1" w:after="100" w:afterAutospacing="1" w:line="240" w:lineRule="auto"/>
      <w:textAlignment w:val="top"/>
    </w:pPr>
    <w:rPr>
      <w:rFonts w:ascii="Times New Roman" w:eastAsia="Times New Roman" w:hAnsi="Times New Roman" w:cs="Times New Roman"/>
      <w:color w:val="FF0000"/>
      <w:kern w:val="0"/>
      <w:sz w:val="24"/>
      <w:szCs w:val="24"/>
      <w14:ligatures w14:val="none"/>
    </w:rPr>
  </w:style>
  <w:style w:type="paragraph" w:customStyle="1" w:styleId="xl120">
    <w:name w:val="xl120"/>
    <w:basedOn w:val="Normal"/>
    <w:rsid w:val="00B166A6"/>
    <w:pPr>
      <w:shd w:val="clear" w:color="000000" w:fill="DCE6F1"/>
      <w:spacing w:before="100" w:beforeAutospacing="1" w:after="100" w:afterAutospacing="1" w:line="240" w:lineRule="auto"/>
      <w:textAlignment w:val="top"/>
    </w:pPr>
    <w:rPr>
      <w:rFonts w:ascii="Times New Roman" w:eastAsia="Times New Roman" w:hAnsi="Times New Roman" w:cs="Times New Roman"/>
      <w:b/>
      <w:bCs/>
      <w:i/>
      <w:iCs/>
      <w:color w:val="FF0000"/>
      <w:kern w:val="0"/>
      <w:sz w:val="24"/>
      <w:szCs w:val="24"/>
      <w14:ligatures w14:val="none"/>
    </w:rPr>
  </w:style>
  <w:style w:type="paragraph" w:customStyle="1" w:styleId="xl121">
    <w:name w:val="xl121"/>
    <w:basedOn w:val="Normal"/>
    <w:rsid w:val="00B166A6"/>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i/>
      <w:iCs/>
      <w:color w:val="FF0000"/>
      <w:kern w:val="0"/>
      <w:sz w:val="32"/>
      <w:szCs w:val="32"/>
      <w14:ligatures w14:val="none"/>
    </w:rPr>
  </w:style>
  <w:style w:type="paragraph" w:customStyle="1" w:styleId="xl122">
    <w:name w:val="xl122"/>
    <w:basedOn w:val="Normal"/>
    <w:rsid w:val="00B166A6"/>
    <w:pPr>
      <w:spacing w:before="100" w:beforeAutospacing="1" w:after="100" w:afterAutospacing="1" w:line="240" w:lineRule="auto"/>
      <w:textAlignment w:val="top"/>
    </w:pPr>
    <w:rPr>
      <w:rFonts w:ascii="Times New Roman" w:eastAsia="Times New Roman" w:hAnsi="Times New Roman" w:cs="Times New Roman"/>
      <w:i/>
      <w:iCs/>
      <w:color w:val="000000"/>
      <w:kern w:val="0"/>
      <w:sz w:val="24"/>
      <w:szCs w:val="24"/>
      <w14:ligatures w14:val="none"/>
    </w:rPr>
  </w:style>
  <w:style w:type="paragraph" w:customStyle="1" w:styleId="xl123">
    <w:name w:val="xl123"/>
    <w:basedOn w:val="Normal"/>
    <w:rsid w:val="00B166A6"/>
    <w:pPr>
      <w:pBdr>
        <w:top w:val="single" w:sz="4" w:space="0" w:color="auto"/>
        <w:left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24">
    <w:name w:val="xl124"/>
    <w:basedOn w:val="Normal"/>
    <w:rsid w:val="00B166A6"/>
    <w:pPr>
      <w:pBdr>
        <w:top w:val="single" w:sz="4" w:space="0" w:color="auto"/>
        <w:right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25">
    <w:name w:val="xl125"/>
    <w:basedOn w:val="Normal"/>
    <w:rsid w:val="00B166A6"/>
    <w:pPr>
      <w:pBdr>
        <w:left w:val="single" w:sz="4" w:space="0" w:color="auto"/>
        <w:bottom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26">
    <w:name w:val="xl126"/>
    <w:basedOn w:val="Normal"/>
    <w:rsid w:val="00B166A6"/>
    <w:pPr>
      <w:pBdr>
        <w:bottom w:val="single" w:sz="4" w:space="0" w:color="auto"/>
        <w:right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27">
    <w:name w:val="xl127"/>
    <w:basedOn w:val="Normal"/>
    <w:rsid w:val="00B166A6"/>
    <w:pPr>
      <w:spacing w:before="100" w:beforeAutospacing="1" w:after="100" w:afterAutospacing="1" w:line="240" w:lineRule="auto"/>
      <w:jc w:val="center"/>
      <w:textAlignment w:val="top"/>
    </w:pPr>
    <w:rPr>
      <w:rFonts w:ascii="Times New Roman" w:eastAsia="Times New Roman" w:hAnsi="Times New Roman" w:cs="Times New Roman"/>
      <w:kern w:val="0"/>
      <w:sz w:val="24"/>
      <w:szCs w:val="24"/>
      <w14:ligatures w14:val="none"/>
    </w:rPr>
  </w:style>
  <w:style w:type="table" w:styleId="ListTable4">
    <w:name w:val="List Table 4"/>
    <w:basedOn w:val="TableNormal"/>
    <w:uiPriority w:val="49"/>
    <w:rsid w:val="00FF2C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1641A7"/>
    <w:pPr>
      <w:spacing w:before="120" w:after="120" w:line="240" w:lineRule="auto"/>
    </w:pPr>
    <w:tblPr>
      <w:tblStyleRowBandSize w:val="1"/>
      <w:tblBorders>
        <w:top w:val="single" w:sz="4" w:space="0" w:color="auto"/>
        <w:bottom w:val="single" w:sz="4" w:space="0" w:color="auto"/>
        <w:insideH w:val="single" w:sz="4" w:space="0" w:color="auto"/>
      </w:tblBorders>
    </w:tblPr>
    <w:tcPr>
      <w:shd w:val="clear" w:color="auto" w:fill="auto"/>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Horz">
      <w:tblPr/>
      <w:tcPr>
        <w:shd w:val="clear" w:color="auto" w:fill="CCCCCC" w:themeFill="text1" w:themeFillTint="33"/>
      </w:tcPr>
    </w:tblStylePr>
  </w:style>
  <w:style w:type="table" w:styleId="TableGrid">
    <w:name w:val="Table Grid"/>
    <w:basedOn w:val="TableNormal"/>
    <w:uiPriority w:val="39"/>
    <w:rsid w:val="00FF2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23"/>
  </w:style>
  <w:style w:type="paragraph" w:styleId="Footer">
    <w:name w:val="footer"/>
    <w:basedOn w:val="Normal"/>
    <w:link w:val="FooterChar"/>
    <w:uiPriority w:val="99"/>
    <w:unhideWhenUsed/>
    <w:rsid w:val="000D4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23"/>
  </w:style>
  <w:style w:type="table" w:customStyle="1" w:styleId="COE-ProcessTable">
    <w:name w:val="COE-Process Table"/>
    <w:basedOn w:val="TableNormal"/>
    <w:uiPriority w:val="99"/>
    <w:rsid w:val="005F36DD"/>
    <w:pPr>
      <w:spacing w:before="60" w:after="60" w:line="240" w:lineRule="auto"/>
    </w:pPr>
    <w:rPr>
      <w:rFonts w:ascii="Arial" w:hAnsi="Arial"/>
      <w:kern w:val="0"/>
      <w:sz w:val="20"/>
      <w:szCs w:val="24"/>
      <w14:ligatures w14:val="none"/>
    </w:rPr>
    <w:tblPr>
      <w:tblBorders>
        <w:top w:val="single" w:sz="4" w:space="0" w:color="auto"/>
        <w:bottom w:val="single" w:sz="4" w:space="0" w:color="auto"/>
        <w:insideH w:val="single" w:sz="4" w:space="0" w:color="auto"/>
      </w:tblBorders>
    </w:tblPr>
    <w:trPr>
      <w:tblHeader/>
    </w:trPr>
    <w:tblStylePr w:type="firstRow">
      <w:rPr>
        <w:b/>
      </w:rPr>
      <w:tblPr/>
      <w:trPr>
        <w:cantSplit/>
        <w:tblHeader/>
      </w:trPr>
    </w:tblStylePr>
    <w:tblStylePr w:type="firstCol">
      <w:rPr>
        <w:b/>
      </w:rPr>
    </w:tblStylePr>
  </w:style>
  <w:style w:type="character" w:styleId="CommentReference">
    <w:name w:val="annotation reference"/>
    <w:basedOn w:val="DefaultParagraphFont"/>
    <w:uiPriority w:val="99"/>
    <w:semiHidden/>
    <w:unhideWhenUsed/>
    <w:rsid w:val="00592130"/>
    <w:rPr>
      <w:sz w:val="16"/>
      <w:szCs w:val="16"/>
    </w:rPr>
  </w:style>
  <w:style w:type="paragraph" w:customStyle="1" w:styleId="COE-TableTextBullet">
    <w:name w:val="COE-Table Text Bullet"/>
    <w:basedOn w:val="COE-TableText"/>
    <w:qFormat/>
    <w:rsid w:val="006D0A35"/>
    <w:pPr>
      <w:numPr>
        <w:numId w:val="16"/>
      </w:numPr>
    </w:pPr>
  </w:style>
  <w:style w:type="paragraph" w:customStyle="1" w:styleId="COE-TableText">
    <w:name w:val="COE-Table Text"/>
    <w:basedOn w:val="Normal"/>
    <w:qFormat/>
    <w:rsid w:val="00BA15C1"/>
    <w:pPr>
      <w:spacing w:before="60" w:after="60" w:line="240" w:lineRule="auto"/>
    </w:pPr>
    <w:rPr>
      <w:rFonts w:ascii="Arial" w:hAnsi="Arial"/>
      <w:kern w:val="0"/>
      <w:sz w:val="20"/>
      <w:szCs w:val="24"/>
      <w14:ligatures w14:val="none"/>
    </w:rPr>
  </w:style>
  <w:style w:type="paragraph" w:styleId="CommentText">
    <w:name w:val="annotation text"/>
    <w:basedOn w:val="Normal"/>
    <w:link w:val="CommentTextChar"/>
    <w:uiPriority w:val="99"/>
    <w:unhideWhenUsed/>
    <w:rsid w:val="00592130"/>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59213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7E76"/>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337E76"/>
    <w:rPr>
      <w:rFonts w:ascii="Times New Roman" w:eastAsia="Times New Roman" w:hAnsi="Times New Roman" w:cs="Times New Roman"/>
      <w:b/>
      <w:bCs/>
      <w:kern w:val="0"/>
      <w:sz w:val="20"/>
      <w:szCs w:val="20"/>
      <w14:ligatures w14:val="none"/>
    </w:rPr>
  </w:style>
  <w:style w:type="paragraph" w:customStyle="1" w:styleId="UG-Normal">
    <w:name w:val="UG-Normal"/>
    <w:link w:val="UG-NormalChar"/>
    <w:qFormat/>
    <w:rsid w:val="00A1798D"/>
    <w:pPr>
      <w:spacing w:before="20" w:after="20" w:line="240" w:lineRule="auto"/>
    </w:pPr>
    <w:rPr>
      <w:rFonts w:ascii="Arial" w:hAnsi="Arial"/>
      <w:kern w:val="0"/>
      <w:sz w:val="24"/>
      <w:szCs w:val="24"/>
      <w14:ligatures w14:val="none"/>
    </w:rPr>
  </w:style>
  <w:style w:type="character" w:customStyle="1" w:styleId="UG-NormalChar">
    <w:name w:val="UG-Normal Char"/>
    <w:basedOn w:val="DefaultParagraphFont"/>
    <w:link w:val="UG-Normal"/>
    <w:rsid w:val="00A1798D"/>
    <w:rPr>
      <w:rFonts w:ascii="Arial" w:hAnsi="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4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E47FF83BA704438E090147E5C470CB" ma:contentTypeVersion="13" ma:contentTypeDescription="Create a new document." ma:contentTypeScope="" ma:versionID="ccee3bbc53941a76497e26c1a2f69425">
  <xsd:schema xmlns:xsd="http://www.w3.org/2001/XMLSchema" xmlns:xs="http://www.w3.org/2001/XMLSchema" xmlns:p="http://schemas.microsoft.com/office/2006/metadata/properties" xmlns:ns2="c0e3c260-3ac8-43e7-9f13-a6fe6c0bc83f" xmlns:ns3="e6ccdcfd-a43d-4ef8-af50-3eab8581f073" targetNamespace="http://schemas.microsoft.com/office/2006/metadata/properties" ma:root="true" ma:fieldsID="f35871b70902eeb8823007ada9f33556" ns2:_="" ns3:_="">
    <xsd:import namespace="c0e3c260-3ac8-43e7-9f13-a6fe6c0bc83f"/>
    <xsd:import namespace="e6ccdcfd-a43d-4ef8-af50-3eab8581f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3c260-3ac8-43e7-9f13-a6fe6c0bc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cdcfd-a43d-4ef8-af50-3eab8581f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a602218-8d6b-47f2-ab8c-e980538d7107}" ma:internalName="TaxCatchAll" ma:showField="CatchAllData" ma:web="e6ccdcfd-a43d-4ef8-af50-3eab8581f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e3c260-3ac8-43e7-9f13-a6fe6c0bc83f">
      <Terms xmlns="http://schemas.microsoft.com/office/infopath/2007/PartnerControls"/>
    </lcf76f155ced4ddcb4097134ff3c332f>
    <TaxCatchAll xmlns="e6ccdcfd-a43d-4ef8-af50-3eab8581f073" xsi:nil="true"/>
  </documentManagement>
</p:properties>
</file>

<file path=customXml/itemProps1.xml><?xml version="1.0" encoding="utf-8"?>
<ds:datastoreItem xmlns:ds="http://schemas.openxmlformats.org/officeDocument/2006/customXml" ds:itemID="{A3E432BC-5243-437E-B2DF-C4317CDF2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3c260-3ac8-43e7-9f13-a6fe6c0bc83f"/>
    <ds:schemaRef ds:uri="e6ccdcfd-a43d-4ef8-af50-3eab8581f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33141-D396-4904-A3BA-F09DF4A3F716}">
  <ds:schemaRefs>
    <ds:schemaRef ds:uri="http://schemas.microsoft.com/sharepoint/v3/contenttype/forms"/>
  </ds:schemaRefs>
</ds:datastoreItem>
</file>

<file path=customXml/itemProps3.xml><?xml version="1.0" encoding="utf-8"?>
<ds:datastoreItem xmlns:ds="http://schemas.openxmlformats.org/officeDocument/2006/customXml" ds:itemID="{7FC1FE70-8699-4CEB-81E2-5F7960FE9A21}">
  <ds:schemaRefs>
    <ds:schemaRef ds:uri="http://schemas.microsoft.com/office/2006/metadata/properties"/>
    <ds:schemaRef ds:uri="http://schemas.microsoft.com/office/infopath/2007/PartnerControls"/>
    <ds:schemaRef ds:uri="c0e3c260-3ac8-43e7-9f13-a6fe6c0bc83f"/>
    <ds:schemaRef ds:uri="e6ccdcfd-a43d-4ef8-af50-3eab8581f073"/>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12</Pages>
  <Words>3894</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Jennifer E CIV USARMY CELRL (USA)</dc:creator>
  <cp:keywords/>
  <dc:description/>
  <dcterms:created xsi:type="dcterms:W3CDTF">2025-10-09T15:57:00Z</dcterms:created>
  <dcterms:modified xsi:type="dcterms:W3CDTF">2026-01-28T14:04:00Z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0x010100F6E47FF83BA704438E090147E5C470CB</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Order">
    <vt:r8>500</vt:r8>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y fmtid="{D5CDD505-2E9C-101B-9397-08002B2CF9AE}" pid="44" name="MediaServiceImageTags">
    <vt:lpwstr/>
  </property>
</Properties>
</file>