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2182" w14:textId="31CBD703" w:rsidR="00B02888" w:rsidRDefault="00764E60" w:rsidP="00B02888">
      <w:pPr>
        <w:pStyle w:val="COE-Appendix2"/>
        <w:numPr>
          <w:ilvl w:val="0"/>
          <w:numId w:val="0"/>
        </w:numPr>
        <w:rPr>
          <w:rStyle w:val="UG-NormalChar"/>
          <w:b w:val="0"/>
          <w:bCs/>
        </w:rPr>
      </w:pPr>
      <w:r w:rsidRPr="00A178D3">
        <w:t xml:space="preserve">After Action Review template: </w:t>
      </w:r>
      <w:r>
        <w:t>Critical project setback or success</w:t>
      </w:r>
      <w:r>
        <w:br/>
      </w:r>
      <w:r w:rsidRPr="000D7937">
        <w:rPr>
          <w:rStyle w:val="UG-NormalChar"/>
          <w:b w:val="0"/>
          <w:bCs/>
        </w:rPr>
        <w:t>A sample AAR template for use after a critical project setback or success is provided below.  The purpose of this type of AAR is collect information related to a specific event or activity that resulted in a cost increase of 5% or more, a design schedule slippage of 30 days or more, a construction time growth of 60 days or more, and/or a consequent reduction in project quality or when an innovation has resulted in a significant project success.</w:t>
      </w:r>
      <w:r>
        <w:rPr>
          <w:rStyle w:val="UG-NormalChar"/>
          <w:b w:val="0"/>
          <w:bCs/>
        </w:rPr>
        <w:t xml:space="preserve"> Goal of this type of AAR is to identify actionable recommendation to prevent a similar setback or to replicate the conditions for significant project success on projects of similar size, scope, and complexity. </w:t>
      </w:r>
    </w:p>
    <w:p w14:paraId="7404520C" w14:textId="77777777" w:rsidR="00B02888" w:rsidRDefault="00B02888">
      <w:pPr>
        <w:spacing w:after="160" w:line="259" w:lineRule="auto"/>
        <w:rPr>
          <w:rStyle w:val="UG-NormalChar"/>
          <w:bCs/>
        </w:rPr>
      </w:pPr>
      <w:r>
        <w:rPr>
          <w:rStyle w:val="UG-NormalChar"/>
          <w:b/>
          <w:bCs/>
        </w:rPr>
        <w:br w:type="page"/>
      </w:r>
    </w:p>
    <w:tbl>
      <w:tblPr>
        <w:tblStyle w:val="COE-ProcessTable"/>
        <w:tblW w:w="9360" w:type="dxa"/>
        <w:tblLook w:val="04A0" w:firstRow="1" w:lastRow="0" w:firstColumn="1" w:lastColumn="0" w:noHBand="0" w:noVBand="1"/>
      </w:tblPr>
      <w:tblGrid>
        <w:gridCol w:w="810"/>
        <w:gridCol w:w="1350"/>
        <w:gridCol w:w="5400"/>
        <w:gridCol w:w="1800"/>
      </w:tblGrid>
      <w:tr w:rsidR="00656BE9" w:rsidRPr="00656BE9" w14:paraId="21B4B324" w14:textId="77777777" w:rsidTr="00C75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tcBorders>
              <w:top w:val="nil"/>
            </w:tcBorders>
            <w:noWrap/>
          </w:tcPr>
          <w:p w14:paraId="40BCE77A" w14:textId="617BE7F9" w:rsidR="00656BE9" w:rsidRDefault="00656BE9" w:rsidP="006C015E">
            <w:pPr>
              <w:pStyle w:val="COE-TableHeader"/>
              <w:jc w:val="center"/>
              <w:rPr>
                <w:b w:val="0"/>
                <w:sz w:val="24"/>
                <w:szCs w:val="32"/>
              </w:rPr>
            </w:pPr>
            <w:r w:rsidRPr="00656BE9">
              <w:rPr>
                <w:sz w:val="24"/>
                <w:szCs w:val="32"/>
              </w:rPr>
              <w:lastRenderedPageBreak/>
              <w:t>AFTER-ACTION REVIEW (AAR) TEMPLATE:</w:t>
            </w:r>
          </w:p>
          <w:p w14:paraId="7F52AC9B" w14:textId="059859E2" w:rsidR="00656BE9" w:rsidRPr="00656BE9" w:rsidRDefault="00656BE9" w:rsidP="006C015E">
            <w:pPr>
              <w:pStyle w:val="COE-TableHeader"/>
              <w:jc w:val="center"/>
              <w:rPr>
                <w:sz w:val="24"/>
                <w:szCs w:val="32"/>
              </w:rPr>
            </w:pPr>
            <w:r w:rsidRPr="00656BE9">
              <w:rPr>
                <w:sz w:val="24"/>
                <w:szCs w:val="32"/>
              </w:rPr>
              <w:t>CRITICAL PROJECT SETBACK OR SUCCESS</w:t>
            </w:r>
          </w:p>
        </w:tc>
      </w:tr>
      <w:tr w:rsidR="00656BE9" w:rsidRPr="00C20B26" w14:paraId="0FD8B365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2C49373C" w14:textId="77777777" w:rsidR="00656BE9" w:rsidRPr="00C20B26" w:rsidRDefault="00656BE9" w:rsidP="006C015E">
            <w:pPr>
              <w:pStyle w:val="COE-TableText"/>
            </w:pPr>
            <w:r w:rsidRPr="00C20B26">
              <w:t>PROJECT INFORMATION:</w:t>
            </w:r>
          </w:p>
        </w:tc>
      </w:tr>
      <w:tr w:rsidR="00656BE9" w:rsidRPr="00124FF2" w14:paraId="6B030C3A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  <w:noWrap/>
          </w:tcPr>
          <w:p w14:paraId="0766DED2" w14:textId="77777777" w:rsidR="00656BE9" w:rsidRPr="006C015E" w:rsidRDefault="00656BE9" w:rsidP="006C015E">
            <w:pPr>
              <w:pStyle w:val="COE-TableText"/>
              <w:rPr>
                <w:b w:val="0"/>
              </w:rPr>
            </w:pPr>
            <w:r w:rsidRPr="006C015E">
              <w:rPr>
                <w:b w:val="0"/>
              </w:rPr>
              <w:t>Project Name:</w:t>
            </w:r>
          </w:p>
        </w:tc>
        <w:tc>
          <w:tcPr>
            <w:tcW w:w="7200" w:type="dxa"/>
            <w:gridSpan w:val="2"/>
          </w:tcPr>
          <w:p w14:paraId="107EC973" w14:textId="77777777" w:rsidR="00656BE9" w:rsidRPr="00124FF2" w:rsidRDefault="00656BE9" w:rsidP="006C015E">
            <w:pPr>
              <w:pStyle w:val="COE-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BE9" w:rsidRPr="00124FF2" w14:paraId="390BC992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  <w:noWrap/>
            <w:hideMark/>
          </w:tcPr>
          <w:p w14:paraId="6EF909E6" w14:textId="77777777" w:rsidR="00656BE9" w:rsidRPr="006C015E" w:rsidRDefault="00656BE9" w:rsidP="006C015E">
            <w:pPr>
              <w:pStyle w:val="COE-TableText"/>
              <w:rPr>
                <w:b w:val="0"/>
              </w:rPr>
            </w:pPr>
            <w:r w:rsidRPr="006C015E">
              <w:rPr>
                <w:b w:val="0"/>
              </w:rPr>
              <w:t>P2 Number:</w:t>
            </w:r>
          </w:p>
        </w:tc>
        <w:tc>
          <w:tcPr>
            <w:tcW w:w="7200" w:type="dxa"/>
            <w:gridSpan w:val="2"/>
          </w:tcPr>
          <w:p w14:paraId="62FDAE12" w14:textId="77777777" w:rsidR="00656BE9" w:rsidRPr="00124FF2" w:rsidRDefault="00656BE9" w:rsidP="006C015E">
            <w:pPr>
              <w:pStyle w:val="COE-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BE9" w:rsidRPr="00124FF2" w14:paraId="5B01C28E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  <w:noWrap/>
          </w:tcPr>
          <w:p w14:paraId="65A1C166" w14:textId="2BC26977" w:rsidR="00656BE9" w:rsidRPr="00656BE9" w:rsidRDefault="00656BE9" w:rsidP="006C015E">
            <w:pPr>
              <w:pStyle w:val="COE-TableText"/>
              <w:rPr>
                <w:b w:val="0"/>
                <w:bCs/>
              </w:rPr>
            </w:pPr>
            <w:r w:rsidRPr="00656BE9">
              <w:rPr>
                <w:b w:val="0"/>
                <w:bCs/>
              </w:rPr>
              <w:t>AAR Date:</w:t>
            </w:r>
          </w:p>
        </w:tc>
        <w:tc>
          <w:tcPr>
            <w:tcW w:w="7200" w:type="dxa"/>
            <w:gridSpan w:val="2"/>
          </w:tcPr>
          <w:p w14:paraId="0985545A" w14:textId="77777777" w:rsidR="00656BE9" w:rsidRPr="00124FF2" w:rsidRDefault="00656BE9" w:rsidP="006C015E">
            <w:pPr>
              <w:pStyle w:val="COE-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BE9" w:rsidRPr="006C015E" w14:paraId="14587D8A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  <w:hideMark/>
          </w:tcPr>
          <w:p w14:paraId="3C4494A0" w14:textId="77777777" w:rsidR="00656BE9" w:rsidRDefault="00656BE9" w:rsidP="006C015E">
            <w:pPr>
              <w:pStyle w:val="COE-TableText"/>
            </w:pPr>
            <w:r w:rsidRPr="006C015E">
              <w:rPr>
                <w:b w:val="0"/>
              </w:rPr>
              <w:t>AAR Participants:</w:t>
            </w:r>
          </w:p>
          <w:p w14:paraId="33846AA7" w14:textId="77777777" w:rsidR="00656BE9" w:rsidRDefault="00656BE9" w:rsidP="006C015E">
            <w:pPr>
              <w:pStyle w:val="COE-TableText"/>
            </w:pPr>
            <w:r>
              <w:rPr>
                <w:b w:val="0"/>
              </w:rPr>
              <w:t>1)</w:t>
            </w:r>
          </w:p>
          <w:p w14:paraId="23A7317F" w14:textId="77777777" w:rsidR="00656BE9" w:rsidRDefault="00656BE9" w:rsidP="006C015E">
            <w:pPr>
              <w:pStyle w:val="COE-TableText"/>
            </w:pPr>
            <w:r>
              <w:rPr>
                <w:b w:val="0"/>
              </w:rPr>
              <w:t>2)</w:t>
            </w:r>
          </w:p>
          <w:p w14:paraId="04698B80" w14:textId="77777777" w:rsidR="00656BE9" w:rsidRDefault="00656BE9" w:rsidP="006C015E">
            <w:pPr>
              <w:pStyle w:val="COE-TableText"/>
            </w:pPr>
            <w:r>
              <w:rPr>
                <w:b w:val="0"/>
              </w:rPr>
              <w:t>3)</w:t>
            </w:r>
          </w:p>
          <w:p w14:paraId="4ECC7A37" w14:textId="77777777" w:rsidR="00656BE9" w:rsidRDefault="00656BE9" w:rsidP="006C015E">
            <w:pPr>
              <w:pStyle w:val="COE-TableText"/>
            </w:pPr>
            <w:r>
              <w:rPr>
                <w:b w:val="0"/>
              </w:rPr>
              <w:t>4)</w:t>
            </w:r>
          </w:p>
          <w:p w14:paraId="1440C87F" w14:textId="562BA7D1" w:rsidR="00656BE9" w:rsidRPr="006C015E" w:rsidRDefault="00656BE9" w:rsidP="00656BE9">
            <w:pPr>
              <w:pStyle w:val="COE-TableText"/>
              <w:jc w:val="center"/>
              <w:rPr>
                <w:b w:val="0"/>
              </w:rPr>
            </w:pPr>
            <w:r>
              <w:rPr>
                <w:b w:val="0"/>
              </w:rPr>
              <w:t>…</w:t>
            </w:r>
          </w:p>
        </w:tc>
      </w:tr>
      <w:tr w:rsidR="00656BE9" w:rsidRPr="006C015E" w14:paraId="5C054393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  <w:noWrap/>
          </w:tcPr>
          <w:p w14:paraId="2B286D98" w14:textId="65697320" w:rsidR="00656BE9" w:rsidRPr="006C015E" w:rsidRDefault="00656BE9" w:rsidP="006C015E">
            <w:pPr>
              <w:pStyle w:val="COE-TableText"/>
              <w:rPr>
                <w:b w:val="0"/>
              </w:rPr>
            </w:pPr>
            <w:r>
              <w:rPr>
                <w:b w:val="0"/>
              </w:rPr>
              <w:t>Phase of Completion:</w:t>
            </w:r>
          </w:p>
        </w:tc>
        <w:tc>
          <w:tcPr>
            <w:tcW w:w="7200" w:type="dxa"/>
            <w:gridSpan w:val="2"/>
          </w:tcPr>
          <w:p w14:paraId="5894B58A" w14:textId="65528E42" w:rsidR="00656BE9" w:rsidRPr="006C015E" w:rsidRDefault="00656BE9" w:rsidP="006C015E">
            <w:pPr>
              <w:pStyle w:val="COE-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6BE9" w:rsidRPr="006C015E" w14:paraId="64319167" w14:textId="77777777" w:rsidTr="00C7590B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  <w:hideMark/>
          </w:tcPr>
          <w:p w14:paraId="6BE609AD" w14:textId="06DCBC5F" w:rsidR="00656BE9" w:rsidRPr="006C015E" w:rsidRDefault="00656BE9" w:rsidP="006C015E">
            <w:pPr>
              <w:pStyle w:val="COE-TableText"/>
            </w:pPr>
            <w:r>
              <w:rPr>
                <w:b w:val="0"/>
              </w:rPr>
              <w:t>Brief project/activity description:</w:t>
            </w:r>
          </w:p>
          <w:p w14:paraId="6D39F9D0" w14:textId="730E332C" w:rsidR="00656BE9" w:rsidRPr="006C015E" w:rsidRDefault="00656BE9" w:rsidP="006C015E">
            <w:pPr>
              <w:pStyle w:val="COE-TableText"/>
              <w:rPr>
                <w:b w:val="0"/>
              </w:rPr>
            </w:pPr>
          </w:p>
        </w:tc>
      </w:tr>
      <w:tr w:rsidR="00656BE9" w:rsidRPr="00124FF2" w14:paraId="2DF3D560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76D39479" w14:textId="77777777" w:rsidR="00656BE9" w:rsidRPr="00124FF2" w:rsidRDefault="00656BE9" w:rsidP="006C015E">
            <w:pPr>
              <w:pStyle w:val="COE-TableTex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PROJECT SETBACK OR SUCCESS:</w:t>
            </w:r>
          </w:p>
        </w:tc>
      </w:tr>
      <w:tr w:rsidR="00656BE9" w:rsidRPr="006C015E" w14:paraId="033DC06E" w14:textId="77777777" w:rsidTr="00C7590B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  <w:hideMark/>
          </w:tcPr>
          <w:p w14:paraId="7E4DA19B" w14:textId="77777777" w:rsidR="00656BE9" w:rsidRPr="006C015E" w:rsidRDefault="00656BE9" w:rsidP="00656BE9">
            <w:pPr>
              <w:pStyle w:val="COE-TableText"/>
              <w:numPr>
                <w:ilvl w:val="0"/>
                <w:numId w:val="1"/>
              </w:numPr>
            </w:pPr>
            <w:r>
              <w:rPr>
                <w:b w:val="0"/>
              </w:rPr>
              <w:t>Brief description of setback or success event:</w:t>
            </w:r>
          </w:p>
        </w:tc>
      </w:tr>
      <w:tr w:rsidR="00656BE9" w:rsidRPr="006C015E" w14:paraId="2E435277" w14:textId="77777777" w:rsidTr="00C7590B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730BFF05" w14:textId="77777777" w:rsidR="00656BE9" w:rsidRPr="006C015E" w:rsidRDefault="00656BE9" w:rsidP="00656BE9">
            <w:pPr>
              <w:pStyle w:val="COE-TableText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Objective of the setback or success event (what was intended to happen):</w:t>
            </w:r>
          </w:p>
        </w:tc>
      </w:tr>
      <w:tr w:rsidR="00656BE9" w:rsidRPr="006C015E" w14:paraId="333EEB22" w14:textId="77777777" w:rsidTr="00C7590B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67BF5C25" w14:textId="79947714" w:rsidR="00656BE9" w:rsidRPr="006C015E" w:rsidRDefault="00656BE9" w:rsidP="00656BE9">
            <w:pPr>
              <w:pStyle w:val="COE-TableText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Summarize the results including any unintended results or the setback or success event (what happened):</w:t>
            </w:r>
          </w:p>
        </w:tc>
      </w:tr>
      <w:tr w:rsidR="00656BE9" w:rsidRPr="006C015E" w14:paraId="1C45BAB0" w14:textId="77777777" w:rsidTr="00C7590B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0FCF3C37" w14:textId="77777777" w:rsidR="00656BE9" w:rsidRPr="006C015E" w:rsidRDefault="00656BE9" w:rsidP="00656BE9">
            <w:pPr>
              <w:pStyle w:val="COE-TableText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Identify best practices (what went well):</w:t>
            </w:r>
          </w:p>
        </w:tc>
      </w:tr>
      <w:tr w:rsidR="00656BE9" w:rsidRPr="006C015E" w14:paraId="389360C9" w14:textId="77777777" w:rsidTr="00C7590B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3A17A7F6" w14:textId="77777777" w:rsidR="00656BE9" w:rsidRPr="006C015E" w:rsidRDefault="00656BE9" w:rsidP="00656BE9">
            <w:pPr>
              <w:pStyle w:val="COE-TableText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Identify lessons learned (what could be improved):</w:t>
            </w:r>
          </w:p>
        </w:tc>
      </w:tr>
      <w:tr w:rsidR="00656BE9" w:rsidRPr="000D7937" w14:paraId="305EED91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08F4BF63" w14:textId="77777777" w:rsidR="00656BE9" w:rsidRPr="000D7937" w:rsidRDefault="00656BE9" w:rsidP="006C015E">
            <w:pPr>
              <w:pStyle w:val="COE-TableText"/>
            </w:pPr>
            <w:r>
              <w:t>ACTIONABLE RECOMMENDATIONS</w:t>
            </w:r>
          </w:p>
        </w:tc>
      </w:tr>
      <w:tr w:rsidR="00656BE9" w:rsidRPr="000D7937" w14:paraId="785AD2F4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44CC9AC8" w14:textId="3BD56FD8" w:rsidR="00656BE9" w:rsidRPr="000D7937" w:rsidRDefault="00656BE9" w:rsidP="006C015E">
            <w:pPr>
              <w:pStyle w:val="COE-TableText"/>
              <w:rPr>
                <w:b w:val="0"/>
              </w:rPr>
            </w:pPr>
            <w:r>
              <w:rPr>
                <w:b w:val="0"/>
              </w:rPr>
              <w:t xml:space="preserve">What </w:t>
            </w:r>
            <w:r w:rsidRPr="000D7937">
              <w:rPr>
                <w:b w:val="0"/>
              </w:rPr>
              <w:t xml:space="preserve">specific actions </w:t>
            </w:r>
            <w:r>
              <w:rPr>
                <w:b w:val="0"/>
              </w:rPr>
              <w:t xml:space="preserve">can be taken </w:t>
            </w:r>
            <w:r w:rsidRPr="000D7937">
              <w:rPr>
                <w:b w:val="0"/>
              </w:rPr>
              <w:t>to replicat</w:t>
            </w:r>
            <w:r>
              <w:rPr>
                <w:b w:val="0"/>
              </w:rPr>
              <w:t xml:space="preserve">e </w:t>
            </w:r>
            <w:r w:rsidRPr="000D7937">
              <w:rPr>
                <w:b w:val="0"/>
              </w:rPr>
              <w:t xml:space="preserve">the project success or </w:t>
            </w:r>
            <w:r>
              <w:rPr>
                <w:b w:val="0"/>
              </w:rPr>
              <w:t xml:space="preserve">to </w:t>
            </w:r>
            <w:r w:rsidRPr="000D7937">
              <w:rPr>
                <w:b w:val="0"/>
              </w:rPr>
              <w:t>mitigate the p</w:t>
            </w:r>
            <w:r>
              <w:rPr>
                <w:b w:val="0"/>
              </w:rPr>
              <w:t>otential</w:t>
            </w:r>
            <w:r w:rsidRPr="000D793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to replicate </w:t>
            </w:r>
            <w:r w:rsidRPr="000D7937">
              <w:rPr>
                <w:b w:val="0"/>
              </w:rPr>
              <w:t>the project setback</w:t>
            </w:r>
            <w:r>
              <w:rPr>
                <w:b w:val="0"/>
              </w:rPr>
              <w:t xml:space="preserve"> on this project or another project of similar scope and size</w:t>
            </w:r>
            <w:r w:rsidR="00A02816">
              <w:rPr>
                <w:b w:val="0"/>
              </w:rPr>
              <w:t>?</w:t>
            </w:r>
          </w:p>
        </w:tc>
      </w:tr>
      <w:tr w:rsidR="00656BE9" w:rsidRPr="000D7937" w14:paraId="0C669B7E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14:paraId="4F5BD4D9" w14:textId="77777777" w:rsidR="00656BE9" w:rsidRPr="000D7937" w:rsidRDefault="00656BE9" w:rsidP="00656BE9">
            <w:pPr>
              <w:pStyle w:val="COE-TableText"/>
              <w:jc w:val="center"/>
              <w:rPr>
                <w:b w:val="0"/>
              </w:rPr>
            </w:pPr>
            <w:r w:rsidRPr="00C208FC">
              <w:rPr>
                <w:b w:val="0"/>
              </w:rPr>
              <w:t>Action No.</w:t>
            </w:r>
          </w:p>
        </w:tc>
        <w:tc>
          <w:tcPr>
            <w:tcW w:w="6750" w:type="dxa"/>
            <w:gridSpan w:val="2"/>
          </w:tcPr>
          <w:p w14:paraId="11016C91" w14:textId="77777777" w:rsidR="00656BE9" w:rsidRPr="00C208FC" w:rsidRDefault="00656BE9" w:rsidP="00656BE9">
            <w:pPr>
              <w:pStyle w:val="COE-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8FC">
              <w:t>Action description</w:t>
            </w:r>
          </w:p>
        </w:tc>
        <w:tc>
          <w:tcPr>
            <w:tcW w:w="1800" w:type="dxa"/>
          </w:tcPr>
          <w:p w14:paraId="7EAEA115" w14:textId="77777777" w:rsidR="00656BE9" w:rsidRPr="000D7937" w:rsidRDefault="00656BE9" w:rsidP="00656BE9">
            <w:pPr>
              <w:pStyle w:val="COE-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937">
              <w:t>Status</w:t>
            </w:r>
          </w:p>
        </w:tc>
      </w:tr>
      <w:tr w:rsidR="00656BE9" w:rsidRPr="00C208FC" w14:paraId="427CCFA2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14:paraId="5767E3CC" w14:textId="77777777" w:rsidR="00656BE9" w:rsidRPr="000D7937" w:rsidRDefault="00656BE9" w:rsidP="00656BE9">
            <w:pPr>
              <w:pStyle w:val="COE-TableText"/>
              <w:jc w:val="center"/>
              <w:rPr>
                <w:b w:val="0"/>
              </w:rPr>
            </w:pPr>
            <w:r w:rsidRPr="000D7937">
              <w:rPr>
                <w:b w:val="0"/>
              </w:rPr>
              <w:lastRenderedPageBreak/>
              <w:t>1</w:t>
            </w:r>
          </w:p>
        </w:tc>
        <w:tc>
          <w:tcPr>
            <w:tcW w:w="6750" w:type="dxa"/>
            <w:gridSpan w:val="2"/>
          </w:tcPr>
          <w:p w14:paraId="479AFDB3" w14:textId="77777777" w:rsidR="00656BE9" w:rsidRPr="00C208FC" w:rsidRDefault="00656BE9" w:rsidP="006C015E">
            <w:pPr>
              <w:pStyle w:val="COE-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00387C8" w14:textId="77777777" w:rsidR="00656BE9" w:rsidRPr="00C208FC" w:rsidRDefault="00656BE9" w:rsidP="00656BE9">
            <w:pPr>
              <w:pStyle w:val="COE-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8FC">
              <w:t>Not Started / Complete /</w:t>
            </w:r>
            <w:r w:rsidRPr="00C208FC">
              <w:br/>
              <w:t>In-Progress</w:t>
            </w:r>
          </w:p>
        </w:tc>
      </w:tr>
      <w:tr w:rsidR="00656BE9" w:rsidRPr="00C208FC" w14:paraId="3287991E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14:paraId="49365ABC" w14:textId="77777777" w:rsidR="00656BE9" w:rsidRPr="000D7937" w:rsidRDefault="00656BE9" w:rsidP="00656BE9">
            <w:pPr>
              <w:pStyle w:val="COE-TableText"/>
              <w:jc w:val="center"/>
              <w:rPr>
                <w:b w:val="0"/>
              </w:rPr>
            </w:pPr>
            <w:r w:rsidRPr="000D7937">
              <w:rPr>
                <w:b w:val="0"/>
              </w:rPr>
              <w:t>2</w:t>
            </w:r>
          </w:p>
        </w:tc>
        <w:tc>
          <w:tcPr>
            <w:tcW w:w="6750" w:type="dxa"/>
            <w:gridSpan w:val="2"/>
          </w:tcPr>
          <w:p w14:paraId="4543B2D1" w14:textId="77777777" w:rsidR="00656BE9" w:rsidRPr="00C208FC" w:rsidRDefault="00656BE9" w:rsidP="006C015E">
            <w:pPr>
              <w:pStyle w:val="COE-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12FD191" w14:textId="77777777" w:rsidR="00656BE9" w:rsidRPr="00C208FC" w:rsidRDefault="00656BE9" w:rsidP="00656BE9">
            <w:pPr>
              <w:pStyle w:val="COE-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8FC">
              <w:t>Not Started / Complete /</w:t>
            </w:r>
            <w:r w:rsidRPr="00C208FC">
              <w:br/>
              <w:t>In-Progress</w:t>
            </w:r>
          </w:p>
        </w:tc>
      </w:tr>
      <w:tr w:rsidR="00656BE9" w:rsidRPr="00C208FC" w14:paraId="607A28C5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noWrap/>
          </w:tcPr>
          <w:p w14:paraId="1709EDE4" w14:textId="77777777" w:rsidR="00656BE9" w:rsidRPr="00DE4B43" w:rsidRDefault="00656BE9" w:rsidP="00656BE9">
            <w:pPr>
              <w:pStyle w:val="COE-TableText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6750" w:type="dxa"/>
            <w:gridSpan w:val="2"/>
          </w:tcPr>
          <w:p w14:paraId="72F7FD12" w14:textId="77777777" w:rsidR="00656BE9" w:rsidRPr="00C208FC" w:rsidRDefault="00656BE9" w:rsidP="006C015E">
            <w:pPr>
              <w:pStyle w:val="COE-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2EB4930D" w14:textId="77777777" w:rsidR="00656BE9" w:rsidRPr="00C208FC" w:rsidRDefault="00656BE9" w:rsidP="00656BE9">
            <w:pPr>
              <w:pStyle w:val="COE-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8FC">
              <w:t>Not Started / Complete /</w:t>
            </w:r>
            <w:r w:rsidRPr="00C208FC">
              <w:br/>
              <w:t>In-Progress</w:t>
            </w:r>
          </w:p>
        </w:tc>
      </w:tr>
      <w:tr w:rsidR="00656BE9" w:rsidRPr="000D7937" w14:paraId="0EACC8AF" w14:textId="77777777" w:rsidTr="00C759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4"/>
            <w:noWrap/>
          </w:tcPr>
          <w:p w14:paraId="497AFF9B" w14:textId="1B14F7E2" w:rsidR="00656BE9" w:rsidRPr="000D7937" w:rsidRDefault="00A02816" w:rsidP="006C015E">
            <w:pPr>
              <w:pStyle w:val="COE-TableText"/>
              <w:jc w:val="center"/>
              <w:rPr>
                <w:b w:val="0"/>
              </w:rPr>
            </w:pPr>
            <w:r>
              <w:rPr>
                <w:b w:val="0"/>
              </w:rPr>
              <w:t>(Add additional lines for more actionable recommendations</w:t>
            </w:r>
            <w:r>
              <w:t>…</w:t>
            </w:r>
            <w:r>
              <w:rPr>
                <w:b w:val="0"/>
              </w:rPr>
              <w:t>)</w:t>
            </w:r>
          </w:p>
        </w:tc>
      </w:tr>
    </w:tbl>
    <w:p w14:paraId="079BAD30" w14:textId="77777777" w:rsidR="00DD06D8" w:rsidRDefault="00DD06D8"/>
    <w:sectPr w:rsidR="00DD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6BD8"/>
    <w:multiLevelType w:val="hybridMultilevel"/>
    <w:tmpl w:val="03D0A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A38BC"/>
    <w:multiLevelType w:val="multilevel"/>
    <w:tmpl w:val="D6983F58"/>
    <w:lvl w:ilvl="0">
      <w:start w:val="1"/>
      <w:numFmt w:val="upperLetter"/>
      <w:pStyle w:val="COE-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OE-Appendix2"/>
      <w:lvlText w:val="%1–%2."/>
      <w:lvlJc w:val="left"/>
      <w:pPr>
        <w:tabs>
          <w:tab w:val="num" w:pos="864"/>
        </w:tabs>
        <w:ind w:left="0" w:firstLine="0"/>
      </w:pPr>
      <w:rPr>
        <w:rFonts w:hint="default"/>
        <w:b/>
        <w:bCs w:val="0"/>
      </w:rPr>
    </w:lvl>
    <w:lvl w:ilvl="2">
      <w:start w:val="1"/>
      <w:numFmt w:val="lowerLetter"/>
      <w:pStyle w:val="COE-Appendix3"/>
      <w:lvlText w:val="%3."/>
      <w:lvlJc w:val="left"/>
      <w:pPr>
        <w:ind w:left="0" w:firstLine="360"/>
      </w:pPr>
      <w:rPr>
        <w:rFonts w:hint="default"/>
        <w:b w:val="0"/>
        <w:i/>
      </w:rPr>
    </w:lvl>
    <w:lvl w:ilvl="3">
      <w:start w:val="1"/>
      <w:numFmt w:val="decimal"/>
      <w:pStyle w:val="COE-Appendix4"/>
      <w:lvlText w:val="(%4)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pStyle w:val="COE-Appendix5"/>
      <w:lvlText w:val="(%5)"/>
      <w:lvlJc w:val="left"/>
      <w:pPr>
        <w:ind w:left="0" w:firstLine="360"/>
      </w:pPr>
      <w:rPr>
        <w:rFonts w:hint="default"/>
        <w:b w:val="0"/>
        <w:i/>
      </w:rPr>
    </w:lvl>
    <w:lvl w:ilvl="5">
      <w:start w:val="1"/>
      <w:numFmt w:val="bullet"/>
      <w:pStyle w:val="COE-Appendix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lvlText w:val="−"/>
      <w:lvlJc w:val="left"/>
      <w:pPr>
        <w:ind w:left="0" w:firstLine="360"/>
      </w:pPr>
      <w:rPr>
        <w:rFonts w:ascii="Calibri" w:hAnsi="Calibri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num w:numId="1" w16cid:durableId="1632058471">
    <w:abstractNumId w:val="0"/>
  </w:num>
  <w:num w:numId="2" w16cid:durableId="177035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E9"/>
    <w:rsid w:val="00656BE9"/>
    <w:rsid w:val="00764E60"/>
    <w:rsid w:val="008471C5"/>
    <w:rsid w:val="00A02816"/>
    <w:rsid w:val="00B02888"/>
    <w:rsid w:val="00C7590B"/>
    <w:rsid w:val="00D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6557"/>
  <w15:chartTrackingRefBased/>
  <w15:docId w15:val="{E0F1F2F4-AAAB-48AB-A755-A7FB3FCF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E9"/>
    <w:pPr>
      <w:spacing w:after="24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E-ProcessTable">
    <w:name w:val="COE-Process Table"/>
    <w:basedOn w:val="TableNormal"/>
    <w:uiPriority w:val="99"/>
    <w:rsid w:val="00656BE9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cantSplit/>
        <w:tblHeader/>
      </w:trPr>
    </w:tblStylePr>
    <w:tblStylePr w:type="firstCol">
      <w:rPr>
        <w:b/>
      </w:rPr>
    </w:tblStylePr>
  </w:style>
  <w:style w:type="paragraph" w:customStyle="1" w:styleId="COE-TableText">
    <w:name w:val="COE-Table Text"/>
    <w:basedOn w:val="Normal"/>
    <w:qFormat/>
    <w:rsid w:val="00656BE9"/>
    <w:pPr>
      <w:spacing w:before="60" w:after="60"/>
    </w:pPr>
    <w:rPr>
      <w:rFonts w:ascii="Arial" w:hAnsi="Arial"/>
      <w:sz w:val="20"/>
    </w:rPr>
  </w:style>
  <w:style w:type="paragraph" w:customStyle="1" w:styleId="COE-TableHeader">
    <w:name w:val="COE-Table Header"/>
    <w:basedOn w:val="COE-TableText"/>
    <w:qFormat/>
    <w:rsid w:val="00656BE9"/>
    <w:pPr>
      <w:keepNext/>
      <w:keepLines/>
    </w:pPr>
  </w:style>
  <w:style w:type="paragraph" w:customStyle="1" w:styleId="UG-Normal">
    <w:name w:val="UG-Normal"/>
    <w:link w:val="UG-NormalChar"/>
    <w:qFormat/>
    <w:rsid w:val="00764E60"/>
    <w:pPr>
      <w:spacing w:before="20" w:after="20" w:line="240" w:lineRule="auto"/>
    </w:pPr>
    <w:rPr>
      <w:rFonts w:ascii="Arial" w:hAnsi="Arial"/>
      <w:kern w:val="0"/>
      <w:sz w:val="24"/>
      <w:szCs w:val="24"/>
      <w14:ligatures w14:val="none"/>
    </w:rPr>
  </w:style>
  <w:style w:type="paragraph" w:customStyle="1" w:styleId="COE-Appendix4">
    <w:name w:val="COE-Appendix 4"/>
    <w:basedOn w:val="UG-Normal"/>
    <w:qFormat/>
    <w:rsid w:val="00764E60"/>
    <w:pPr>
      <w:keepLines/>
      <w:numPr>
        <w:ilvl w:val="3"/>
        <w:numId w:val="2"/>
      </w:numPr>
      <w:tabs>
        <w:tab w:val="num" w:pos="360"/>
        <w:tab w:val="left" w:pos="1008"/>
      </w:tabs>
      <w:ind w:firstLine="0"/>
      <w:outlineLvl w:val="3"/>
    </w:pPr>
  </w:style>
  <w:style w:type="paragraph" w:customStyle="1" w:styleId="COE-Appendix1">
    <w:name w:val="COE-Appendix 1"/>
    <w:basedOn w:val="UG-Normal"/>
    <w:next w:val="UG-Normal"/>
    <w:qFormat/>
    <w:rsid w:val="00764E60"/>
    <w:pPr>
      <w:keepNext/>
      <w:keepLines/>
      <w:pageBreakBefore/>
      <w:numPr>
        <w:numId w:val="2"/>
      </w:numPr>
      <w:tabs>
        <w:tab w:val="num" w:pos="360"/>
      </w:tabs>
      <w:outlineLvl w:val="0"/>
    </w:pPr>
    <w:rPr>
      <w:rFonts w:ascii="Arial Bold" w:hAnsi="Arial Bold"/>
      <w:b/>
    </w:rPr>
  </w:style>
  <w:style w:type="paragraph" w:customStyle="1" w:styleId="COE-Appendix2">
    <w:name w:val="COE-Appendix 2"/>
    <w:basedOn w:val="UG-Normal"/>
    <w:next w:val="UG-Normal"/>
    <w:qFormat/>
    <w:rsid w:val="00764E60"/>
    <w:pPr>
      <w:keepLines/>
      <w:numPr>
        <w:ilvl w:val="1"/>
        <w:numId w:val="2"/>
      </w:numPr>
      <w:tabs>
        <w:tab w:val="clear" w:pos="864"/>
        <w:tab w:val="num" w:pos="360"/>
      </w:tabs>
      <w:spacing w:before="240"/>
      <w:outlineLvl w:val="1"/>
    </w:pPr>
    <w:rPr>
      <w:b/>
    </w:rPr>
  </w:style>
  <w:style w:type="paragraph" w:customStyle="1" w:styleId="COE-Appendix3">
    <w:name w:val="COE-Appendix 3"/>
    <w:basedOn w:val="UG-Normal"/>
    <w:qFormat/>
    <w:rsid w:val="00764E60"/>
    <w:pPr>
      <w:keepLines/>
      <w:numPr>
        <w:ilvl w:val="2"/>
        <w:numId w:val="2"/>
      </w:numPr>
      <w:tabs>
        <w:tab w:val="num" w:pos="360"/>
        <w:tab w:val="left" w:pos="900"/>
      </w:tabs>
      <w:ind w:firstLine="0"/>
      <w:outlineLvl w:val="2"/>
    </w:pPr>
  </w:style>
  <w:style w:type="character" w:customStyle="1" w:styleId="UG-NormalChar">
    <w:name w:val="UG-Normal Char"/>
    <w:basedOn w:val="DefaultParagraphFont"/>
    <w:link w:val="UG-Normal"/>
    <w:rsid w:val="00764E60"/>
    <w:rPr>
      <w:rFonts w:ascii="Arial" w:hAnsi="Arial"/>
      <w:kern w:val="0"/>
      <w:sz w:val="24"/>
      <w:szCs w:val="24"/>
      <w14:ligatures w14:val="none"/>
    </w:rPr>
  </w:style>
  <w:style w:type="paragraph" w:customStyle="1" w:styleId="COE-Appendix5">
    <w:name w:val="COE-Appendix 5"/>
    <w:basedOn w:val="UG-Normal"/>
    <w:qFormat/>
    <w:rsid w:val="00764E60"/>
    <w:pPr>
      <w:keepLines/>
      <w:numPr>
        <w:ilvl w:val="4"/>
        <w:numId w:val="2"/>
      </w:numPr>
      <w:tabs>
        <w:tab w:val="num" w:pos="360"/>
        <w:tab w:val="left" w:pos="1008"/>
      </w:tabs>
      <w:ind w:firstLine="0"/>
      <w:outlineLvl w:val="4"/>
    </w:pPr>
  </w:style>
  <w:style w:type="paragraph" w:customStyle="1" w:styleId="COE-Appendix6">
    <w:name w:val="COE-Appendix 6"/>
    <w:qFormat/>
    <w:rsid w:val="00764E60"/>
    <w:pPr>
      <w:numPr>
        <w:ilvl w:val="5"/>
        <w:numId w:val="2"/>
      </w:numPr>
      <w:spacing w:after="120" w:line="240" w:lineRule="auto"/>
      <w:outlineLvl w:val="5"/>
    </w:pPr>
    <w:rPr>
      <w:rFonts w:ascii="Arial" w:hAnsi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AC5A1BCDF7643B43B5E8F2F73D9A9" ma:contentTypeVersion="4" ma:contentTypeDescription="Create a new document." ma:contentTypeScope="" ma:versionID="8a4e0e23936e162461f3e90a731003f2">
  <xsd:schema xmlns:xsd="http://www.w3.org/2001/XMLSchema" xmlns:xs="http://www.w3.org/2001/XMLSchema" xmlns:p="http://schemas.microsoft.com/office/2006/metadata/properties" xmlns:ns2="aa0992bb-f16f-438b-b712-a14a0b74d408" targetNamespace="http://schemas.microsoft.com/office/2006/metadata/properties" ma:root="true" ma:fieldsID="d3de6fa5d2425f9352c22d7190ffe963" ns2:_="">
    <xsd:import namespace="aa0992bb-f16f-438b-b712-a14a0b74d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2bb-f16f-438b-b712-a14a0b74d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4F830-CDF5-4CA8-9492-06ED3BC9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2bb-f16f-438b-b712-a14a0b74d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6BD0C-FBD9-4F90-A827-BF7928F44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C9B0E-17F4-4E07-9F83-30B556DABE5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a0992bb-f16f-438b-b712-a14a0b74d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Jennifer E CIV USARMY CELRL (USA)</dc:creator>
  <cp:keywords/>
  <dc:description/>
  <cp:lastModifiedBy>Jennifer</cp:lastModifiedBy>
  <cp:revision>5</cp:revision>
  <dcterms:created xsi:type="dcterms:W3CDTF">2024-07-31T13:53:00Z</dcterms:created>
  <dcterms:modified xsi:type="dcterms:W3CDTF">2024-09-03T16:49:00Z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0x010100FDBAC5A1BCDF7643B43B5E8F2F73D9A9</vt:lpwstr>
  </property>
</Properties>
</file>