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FBB8" w14:textId="5F4D9FC9" w:rsidR="00B65460" w:rsidRDefault="008B4F6C" w:rsidP="00603C17">
      <w:pPr>
        <w:pStyle w:val="COE-Appendix1"/>
        <w:numPr>
          <w:ilvl w:val="0"/>
          <w:numId w:val="0"/>
        </w:numPr>
      </w:pPr>
      <w:r>
        <w:t>Sample Engineering Considerations and Instructions for Field Personnel (ECIFP)</w:t>
      </w:r>
      <w:r w:rsidR="00B65460">
        <w:tab/>
      </w:r>
    </w:p>
    <w:p w14:paraId="5C662294" w14:textId="0AD56CB1" w:rsidR="008B4F6C" w:rsidRDefault="008B4F6C" w:rsidP="00B65460">
      <w:pPr>
        <w:pStyle w:val="COE-NormalIndented"/>
      </w:pPr>
      <w:r w:rsidRPr="001F303F">
        <w:t>It is essential that all personnel associated with the construction of any project be familiar with the design criterion, material requirements, operational performance, and all special details of the project. To accomplish this, and to ensure that field personnel are aware of the design assumptions regarding field conditions, the Designer of Record will prepare a short report entitled Engineering Considerations and Instructions for Field Personnel</w:t>
      </w:r>
      <w:r w:rsidR="003D503C">
        <w:t xml:space="preserve"> or ECIFP.</w:t>
      </w:r>
      <w:r w:rsidRPr="001F303F">
        <w:t xml:space="preserve"> This report will also include guidance for critical portions of the contract documents. The report may be augmented by briefings, instructional sessions, and guidance for laboratory testing. Field personnel can provide important input to the design process and must be consulted during the design process. This report should be developed throughout the design process, </w:t>
      </w:r>
      <w:proofErr w:type="gramStart"/>
      <w:r w:rsidRPr="001F303F">
        <w:t>similar to</w:t>
      </w:r>
      <w:proofErr w:type="gramEnd"/>
      <w:r w:rsidRPr="001F303F">
        <w:t xml:space="preserve"> the design analysis. Field personnel are responsible for reviewing the report before it is provided in final form at contract award. </w:t>
      </w:r>
    </w:p>
    <w:p w14:paraId="4E5A25E3" w14:textId="77777777" w:rsidR="002A62E4" w:rsidRPr="001F303F" w:rsidRDefault="002A62E4" w:rsidP="00B65460">
      <w:pPr>
        <w:pStyle w:val="COE-NormalIndented"/>
      </w:pPr>
    </w:p>
    <w:p w14:paraId="55497D07" w14:textId="6981D20A" w:rsidR="008B4F6C" w:rsidRDefault="008B4F6C" w:rsidP="00B81C6D">
      <w:pPr>
        <w:pStyle w:val="UG-Normal"/>
      </w:pPr>
      <w:r w:rsidRPr="001F303F">
        <w:t xml:space="preserve">The </w:t>
      </w:r>
      <w:r w:rsidR="00A52FAD">
        <w:t xml:space="preserve">following </w:t>
      </w:r>
      <w:r w:rsidRPr="001F303F">
        <w:t xml:space="preserve">sample outline </w:t>
      </w:r>
      <w:r w:rsidR="003D503C">
        <w:t xml:space="preserve">for the ECIFP </w:t>
      </w:r>
      <w:r w:rsidRPr="001F303F">
        <w:t xml:space="preserve">contains standard verbiage that should be used in the general overview section of the document.  The ECIFP outline </w:t>
      </w:r>
      <w:r w:rsidR="00603C17">
        <w:t>should</w:t>
      </w:r>
      <w:r w:rsidRPr="001F303F">
        <w:t xml:space="preserve"> be updated to be project-specific, and at minimum include the </w:t>
      </w:r>
      <w:r w:rsidR="00603C17">
        <w:t>purpose</w:t>
      </w:r>
      <w:r w:rsidRPr="001F303F">
        <w:t xml:space="preserve">, </w:t>
      </w:r>
      <w:r w:rsidR="00603C17">
        <w:t>general information</w:t>
      </w:r>
      <w:r w:rsidRPr="001F303F">
        <w:t xml:space="preserve">, </w:t>
      </w:r>
      <w:r w:rsidR="00603C17">
        <w:t>discipline-specific</w:t>
      </w:r>
      <w:r w:rsidRPr="001F303F">
        <w:t xml:space="preserve">, and </w:t>
      </w:r>
      <w:r w:rsidR="00603C17">
        <w:t>special requirements</w:t>
      </w:r>
      <w:r w:rsidRPr="001F303F">
        <w:t xml:space="preserve"> sections.  </w:t>
      </w:r>
    </w:p>
    <w:p w14:paraId="1E112AAA" w14:textId="77777777" w:rsidR="002A62E4" w:rsidRPr="001F303F" w:rsidRDefault="002A62E4" w:rsidP="00B81C6D">
      <w:pPr>
        <w:pStyle w:val="UG-Normal"/>
      </w:pPr>
    </w:p>
    <w:p w14:paraId="704A437A" w14:textId="352A500C" w:rsidR="008B4F6C" w:rsidRPr="003F0FCD" w:rsidRDefault="008B4F6C" w:rsidP="00B81C6D">
      <w:pPr>
        <w:pStyle w:val="UG-Normal"/>
        <w:rPr>
          <w:i/>
          <w:iCs/>
          <w:color w:val="4472C4" w:themeColor="accent1"/>
        </w:rPr>
      </w:pPr>
      <w:r w:rsidRPr="003F0FCD">
        <w:rPr>
          <w:i/>
          <w:iCs/>
          <w:color w:val="4472C4" w:themeColor="accent1"/>
        </w:rPr>
        <w:t xml:space="preserve">[The </w:t>
      </w:r>
      <w:r w:rsidR="0039208C">
        <w:rPr>
          <w:i/>
          <w:iCs/>
          <w:color w:val="4472C4" w:themeColor="accent1"/>
        </w:rPr>
        <w:t xml:space="preserve">blue </w:t>
      </w:r>
      <w:r w:rsidRPr="003F0FCD">
        <w:rPr>
          <w:i/>
          <w:iCs/>
          <w:color w:val="4472C4" w:themeColor="accent1"/>
        </w:rPr>
        <w:t>bracketed, italicized commentary is provided for information and should be deleted in the final document.]</w:t>
      </w:r>
    </w:p>
    <w:p w14:paraId="131D3167" w14:textId="77777777" w:rsidR="00194F58" w:rsidRDefault="00194F58">
      <w:pPr>
        <w:spacing w:after="120"/>
        <w:rPr>
          <w:rFonts w:ascii="Arial Bold" w:eastAsiaTheme="majorEastAsia" w:hAnsi="Arial Bold" w:cstheme="majorBidi"/>
          <w:b/>
          <w:szCs w:val="32"/>
        </w:rPr>
      </w:pPr>
      <w:r>
        <w:br w:type="page"/>
      </w:r>
    </w:p>
    <w:p w14:paraId="20987586" w14:textId="5C9A185F" w:rsidR="00DE54F1" w:rsidRDefault="008B4F6C" w:rsidP="008B4F6C">
      <w:pPr>
        <w:pStyle w:val="Heading1"/>
        <w:numPr>
          <w:ilvl w:val="0"/>
          <w:numId w:val="0"/>
        </w:numPr>
      </w:pPr>
      <w:r>
        <w:lastRenderedPageBreak/>
        <w:t>Section 1</w:t>
      </w:r>
      <w:r w:rsidR="00DE54F1">
        <w:br/>
      </w:r>
      <w:r>
        <w:t xml:space="preserve">Purpose, key </w:t>
      </w:r>
      <w:r w:rsidR="00C82EEC">
        <w:t>contacts,</w:t>
      </w:r>
      <w:r>
        <w:t xml:space="preserve"> and communication</w:t>
      </w:r>
    </w:p>
    <w:p w14:paraId="13E1543F" w14:textId="77777777" w:rsidR="00DE54F1" w:rsidRDefault="00DE54F1" w:rsidP="00143F9D">
      <w:pPr>
        <w:pStyle w:val="COE-ComplexHeading2"/>
        <w:numPr>
          <w:ilvl w:val="0"/>
          <w:numId w:val="17"/>
        </w:numPr>
        <w:tabs>
          <w:tab w:val="clear" w:pos="792"/>
        </w:tabs>
        <w:spacing w:after="120"/>
        <w:ind w:left="0" w:firstLine="0"/>
      </w:pPr>
      <w:r>
        <w:t>Purpose</w:t>
      </w:r>
    </w:p>
    <w:p w14:paraId="0D2E7940" w14:textId="67C39677" w:rsidR="008B4F6C" w:rsidRPr="00427137" w:rsidRDefault="003E3982" w:rsidP="00143F9D">
      <w:pPr>
        <w:pStyle w:val="COE-NormalIndented"/>
        <w:spacing w:after="120"/>
      </w:pPr>
      <w:r>
        <w:t>T</w:t>
      </w:r>
      <w:r w:rsidR="008B4F6C" w:rsidRPr="00427137">
        <w:t>h</w:t>
      </w:r>
      <w:r>
        <w:t>e</w:t>
      </w:r>
      <w:r w:rsidR="008B4F6C" w:rsidRPr="00427137">
        <w:t xml:space="preserve"> Engineering Considerations and Instructions to Field Personnel report (ECIFP) expands on the construction specifications and drawings in areas where added information, not considered essential to the Contractor, is considered helpful to construction personnel administering the contract.  This information helps to ensure that project features are constructed in accordance with design assumptions, constraints, and overall intent.</w:t>
      </w:r>
    </w:p>
    <w:p w14:paraId="343FEF84" w14:textId="7EAC76F1" w:rsidR="008B4F6C" w:rsidRPr="00427137" w:rsidRDefault="008B4F6C" w:rsidP="00143F9D">
      <w:pPr>
        <w:pStyle w:val="COE-NormalIndented"/>
        <w:spacing w:after="120"/>
      </w:pPr>
      <w:r w:rsidRPr="00427137">
        <w:t xml:space="preserve">Additionally, the ECIFP points out critical construction issues and concerns and highlight specific items that may need additional clarification.  This document does not modify and should not conflict with contract plans and specifications.  The </w:t>
      </w:r>
      <w:r w:rsidR="009603E1">
        <w:t>D</w:t>
      </w:r>
      <w:r w:rsidRPr="00427137">
        <w:t>esign</w:t>
      </w:r>
      <w:r w:rsidR="009603E1">
        <w:t xml:space="preserve"> Analysis</w:t>
      </w:r>
      <w:r w:rsidRPr="00427137">
        <w:t xml:space="preserve"> (</w:t>
      </w:r>
      <w:r w:rsidR="009603E1">
        <w:t>DA</w:t>
      </w:r>
      <w:r w:rsidRPr="00427137">
        <w:t xml:space="preserve">) is also available to the field team and documents the logic and calculations relevant to design decisions.  Neither the </w:t>
      </w:r>
      <w:r w:rsidR="009603E1">
        <w:t>DA</w:t>
      </w:r>
      <w:r w:rsidRPr="00427137">
        <w:t xml:space="preserve"> nor the ECIFP are part of the contract.</w:t>
      </w:r>
    </w:p>
    <w:p w14:paraId="5594C3D1" w14:textId="2488B02A" w:rsidR="008B4F6C" w:rsidRPr="00427137" w:rsidRDefault="003E3982" w:rsidP="00143F9D">
      <w:pPr>
        <w:pStyle w:val="UG-Normal"/>
        <w:spacing w:after="120"/>
        <w:rPr>
          <w:i/>
          <w:iCs/>
          <w:color w:val="4472C4" w:themeColor="accent1"/>
        </w:rPr>
      </w:pPr>
      <w:r>
        <w:rPr>
          <w:i/>
          <w:iCs/>
          <w:color w:val="4472C4" w:themeColor="accent1"/>
        </w:rPr>
        <w:t>[</w:t>
      </w:r>
      <w:r w:rsidR="008B4F6C" w:rsidRPr="00427137">
        <w:rPr>
          <w:i/>
          <w:iCs/>
          <w:color w:val="4472C4" w:themeColor="accent1"/>
        </w:rPr>
        <w:t xml:space="preserve">The </w:t>
      </w:r>
      <w:r w:rsidR="009603E1">
        <w:rPr>
          <w:i/>
          <w:iCs/>
          <w:color w:val="4472C4" w:themeColor="accent1"/>
        </w:rPr>
        <w:t>DA</w:t>
      </w:r>
      <w:r w:rsidR="008B4F6C" w:rsidRPr="00427137">
        <w:rPr>
          <w:i/>
          <w:iCs/>
          <w:color w:val="4472C4" w:themeColor="accent1"/>
        </w:rPr>
        <w:t xml:space="preserve"> can be quite voluminous, especially with appendices containing calculations.  The ECIFP should summarize specific topics relating to construction.  It may be helpful to have the same organizational structure in the ECIFP and </w:t>
      </w:r>
      <w:r w:rsidR="009603E1">
        <w:rPr>
          <w:i/>
          <w:iCs/>
          <w:color w:val="4472C4" w:themeColor="accent1"/>
        </w:rPr>
        <w:t>DA</w:t>
      </w:r>
      <w:r w:rsidR="008B4F6C" w:rsidRPr="00427137">
        <w:rPr>
          <w:i/>
          <w:iCs/>
          <w:color w:val="4472C4" w:themeColor="accent1"/>
        </w:rPr>
        <w:t xml:space="preserve">, but it should not duplicate the </w:t>
      </w:r>
      <w:r w:rsidR="009603E1">
        <w:rPr>
          <w:i/>
          <w:iCs/>
          <w:color w:val="4472C4" w:themeColor="accent1"/>
        </w:rPr>
        <w:t>DA</w:t>
      </w:r>
      <w:r w:rsidR="008B4F6C" w:rsidRPr="00427137">
        <w:rPr>
          <w:i/>
          <w:iCs/>
          <w:color w:val="4472C4" w:themeColor="accent1"/>
        </w:rPr>
        <w:t>.</w:t>
      </w:r>
    </w:p>
    <w:p w14:paraId="1D301DDE" w14:textId="441A81D4" w:rsidR="008B4F6C" w:rsidRPr="00427137" w:rsidRDefault="008B4F6C" w:rsidP="00143F9D">
      <w:pPr>
        <w:pStyle w:val="UG-Normal"/>
        <w:spacing w:after="120"/>
        <w:rPr>
          <w:i/>
          <w:iCs/>
          <w:color w:val="4472C4" w:themeColor="accent1"/>
        </w:rPr>
      </w:pPr>
      <w:r w:rsidRPr="00427137">
        <w:rPr>
          <w:i/>
          <w:iCs/>
          <w:color w:val="4472C4" w:themeColor="accent1"/>
        </w:rPr>
        <w:t>Lastly, the ECIFP establishes a baseline for communication and coordination between the design and construction personnel; not every issue is addressed in this document.  Feedback and open communication between designers and field personnel, prior to and during construction, is encouraged.</w:t>
      </w:r>
      <w:r w:rsidR="00427137" w:rsidRPr="00427137">
        <w:rPr>
          <w:i/>
          <w:iCs/>
          <w:color w:val="4472C4" w:themeColor="accent1"/>
        </w:rPr>
        <w:t>]</w:t>
      </w:r>
    </w:p>
    <w:p w14:paraId="6246BD19" w14:textId="0B360AAE" w:rsidR="00DE54F1" w:rsidRDefault="008B4F6C" w:rsidP="00143F9D">
      <w:pPr>
        <w:pStyle w:val="COE-ComplexHeading2"/>
        <w:numPr>
          <w:ilvl w:val="0"/>
          <w:numId w:val="17"/>
        </w:numPr>
        <w:tabs>
          <w:tab w:val="clear" w:pos="792"/>
        </w:tabs>
        <w:spacing w:after="120"/>
        <w:ind w:left="0" w:firstLine="0"/>
      </w:pPr>
      <w:r>
        <w:t>Key contacts</w:t>
      </w:r>
    </w:p>
    <w:p w14:paraId="4ED14764" w14:textId="46B7E35B" w:rsidR="00DE54F1" w:rsidRDefault="008B4F6C" w:rsidP="00143F9D">
      <w:pPr>
        <w:pStyle w:val="UG-Normal"/>
        <w:spacing w:after="120"/>
        <w:rPr>
          <w:i/>
          <w:iCs/>
          <w:color w:val="4472C4" w:themeColor="accent1"/>
        </w:rPr>
      </w:pPr>
      <w:r w:rsidRPr="0039208C">
        <w:rPr>
          <w:i/>
          <w:iCs/>
          <w:color w:val="4472C4" w:themeColor="accent1"/>
        </w:rPr>
        <w:t>[Provide a list of key contacts, such as the Technical Lead (TL), the Designer of Record (DOR), discipline specific representatives, reviewers, or outside agencies such as privatized utilities for use by the field office.]</w:t>
      </w:r>
    </w:p>
    <w:p w14:paraId="25F08624" w14:textId="1D590803" w:rsidR="00743BCC" w:rsidRDefault="00743BCC" w:rsidP="00143F9D">
      <w:pPr>
        <w:pStyle w:val="COE-TableCaption"/>
        <w:spacing w:after="120"/>
      </w:pPr>
      <w:r>
        <w:t xml:space="preserve">Table </w:t>
      </w:r>
      <w:r>
        <w:fldChar w:fldCharType="begin"/>
      </w:r>
      <w:r>
        <w:instrText xml:space="preserve"> SEQ Table \* ARABIC </w:instrText>
      </w:r>
      <w:r>
        <w:fldChar w:fldCharType="separate"/>
      </w:r>
      <w:r w:rsidR="00833B7D">
        <w:rPr>
          <w:noProof/>
        </w:rPr>
        <w:t>1</w:t>
      </w:r>
      <w:r>
        <w:fldChar w:fldCharType="end"/>
      </w:r>
      <w:r>
        <w:t>: Project Design Team</w:t>
      </w:r>
    </w:p>
    <w:tbl>
      <w:tblPr>
        <w:tblStyle w:val="COE-ProcessTable"/>
        <w:tblW w:w="0" w:type="auto"/>
        <w:tblLook w:val="04A0" w:firstRow="1" w:lastRow="0" w:firstColumn="1" w:lastColumn="0" w:noHBand="0" w:noVBand="1"/>
      </w:tblPr>
      <w:tblGrid>
        <w:gridCol w:w="2337"/>
        <w:gridCol w:w="2523"/>
        <w:gridCol w:w="1530"/>
        <w:gridCol w:w="2960"/>
      </w:tblGrid>
      <w:tr w:rsidR="005F5B44" w14:paraId="332D8066" w14:textId="77777777" w:rsidTr="00D17D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B0C9CBC" w14:textId="2FBAA426" w:rsidR="005F5B44" w:rsidRDefault="005F5B44" w:rsidP="00143F9D">
            <w:pPr>
              <w:pStyle w:val="COE-TableHeader"/>
              <w:spacing w:after="120"/>
            </w:pPr>
            <w:r>
              <w:t>Name:</w:t>
            </w:r>
          </w:p>
        </w:tc>
        <w:tc>
          <w:tcPr>
            <w:tcW w:w="2523" w:type="dxa"/>
          </w:tcPr>
          <w:p w14:paraId="2DE5D8A7" w14:textId="715B93DD" w:rsidR="005F5B44" w:rsidRDefault="005F5B44" w:rsidP="00143F9D">
            <w:pPr>
              <w:pStyle w:val="COE-TableHeader"/>
              <w:spacing w:after="120"/>
              <w:cnfStyle w:val="100000000000" w:firstRow="1" w:lastRow="0" w:firstColumn="0" w:lastColumn="0" w:oddVBand="0" w:evenVBand="0" w:oddHBand="0" w:evenHBand="0" w:firstRowFirstColumn="0" w:firstRowLastColumn="0" w:lastRowFirstColumn="0" w:lastRowLastColumn="0"/>
            </w:pPr>
            <w:r>
              <w:t>Role:</w:t>
            </w:r>
          </w:p>
        </w:tc>
        <w:tc>
          <w:tcPr>
            <w:tcW w:w="1530" w:type="dxa"/>
          </w:tcPr>
          <w:p w14:paraId="65B537FC" w14:textId="6F20C55B" w:rsidR="005F5B44" w:rsidRDefault="00E0077A" w:rsidP="00143F9D">
            <w:pPr>
              <w:pStyle w:val="COE-TableHeader"/>
              <w:spacing w:after="120"/>
              <w:cnfStyle w:val="100000000000" w:firstRow="1" w:lastRow="0" w:firstColumn="0" w:lastColumn="0" w:oddVBand="0" w:evenVBand="0" w:oddHBand="0" w:evenHBand="0" w:firstRowFirstColumn="0" w:firstRowLastColumn="0" w:lastRowFirstColumn="0" w:lastRowLastColumn="0"/>
            </w:pPr>
            <w:r>
              <w:t>Phone</w:t>
            </w:r>
            <w:r w:rsidR="00D17DC2">
              <w:t>:</w:t>
            </w:r>
          </w:p>
        </w:tc>
        <w:tc>
          <w:tcPr>
            <w:tcW w:w="2960" w:type="dxa"/>
          </w:tcPr>
          <w:p w14:paraId="7431BD06" w14:textId="16892228" w:rsidR="005F5B44" w:rsidRDefault="00E0077A" w:rsidP="00143F9D">
            <w:pPr>
              <w:pStyle w:val="COE-TableHeader"/>
              <w:spacing w:after="120"/>
              <w:cnfStyle w:val="100000000000" w:firstRow="1" w:lastRow="0" w:firstColumn="0" w:lastColumn="0" w:oddVBand="0" w:evenVBand="0" w:oddHBand="0" w:evenHBand="0" w:firstRowFirstColumn="0" w:firstRowLastColumn="0" w:lastRowFirstColumn="0" w:lastRowLastColumn="0"/>
            </w:pPr>
            <w:r>
              <w:t>Email:</w:t>
            </w:r>
          </w:p>
        </w:tc>
      </w:tr>
      <w:tr w:rsidR="005F5B44" w14:paraId="5DBB1098" w14:textId="77777777" w:rsidTr="00D17DC2">
        <w:tc>
          <w:tcPr>
            <w:cnfStyle w:val="001000000000" w:firstRow="0" w:lastRow="0" w:firstColumn="1" w:lastColumn="0" w:oddVBand="0" w:evenVBand="0" w:oddHBand="0" w:evenHBand="0" w:firstRowFirstColumn="0" w:firstRowLastColumn="0" w:lastRowFirstColumn="0" w:lastRowLastColumn="0"/>
            <w:tcW w:w="2337" w:type="dxa"/>
          </w:tcPr>
          <w:p w14:paraId="73A38E36" w14:textId="04BBDDE5" w:rsidR="005F5B44" w:rsidRDefault="005F5B44" w:rsidP="00143F9D">
            <w:pPr>
              <w:pStyle w:val="COE-TableText"/>
              <w:spacing w:after="120"/>
            </w:pPr>
          </w:p>
        </w:tc>
        <w:tc>
          <w:tcPr>
            <w:tcW w:w="2523" w:type="dxa"/>
          </w:tcPr>
          <w:p w14:paraId="6493A08E" w14:textId="4FF1C3D7" w:rsidR="005F5B44" w:rsidRPr="00D17DC2" w:rsidRDefault="00E0077A"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D17DC2">
              <w:rPr>
                <w:i/>
                <w:iCs/>
                <w:color w:val="4472C4" w:themeColor="accent1"/>
              </w:rPr>
              <w:t>[Project Manager]</w:t>
            </w:r>
          </w:p>
        </w:tc>
        <w:tc>
          <w:tcPr>
            <w:tcW w:w="1530" w:type="dxa"/>
          </w:tcPr>
          <w:p w14:paraId="0E835A01" w14:textId="5AF2A39C" w:rsidR="005F5B44" w:rsidRPr="00D17DC2" w:rsidRDefault="00D17DC2"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D17DC2">
              <w:rPr>
                <w:i/>
                <w:iCs/>
                <w:color w:val="4472C4" w:themeColor="accent1"/>
              </w:rPr>
              <w:t>(###)###-####</w:t>
            </w:r>
          </w:p>
        </w:tc>
        <w:tc>
          <w:tcPr>
            <w:tcW w:w="2960" w:type="dxa"/>
          </w:tcPr>
          <w:p w14:paraId="602099D9" w14:textId="77777777" w:rsidR="005F5B44" w:rsidRDefault="005F5B44"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r>
      <w:tr w:rsidR="005F5B44" w14:paraId="51C12704" w14:textId="77777777" w:rsidTr="00D17DC2">
        <w:tc>
          <w:tcPr>
            <w:cnfStyle w:val="001000000000" w:firstRow="0" w:lastRow="0" w:firstColumn="1" w:lastColumn="0" w:oddVBand="0" w:evenVBand="0" w:oddHBand="0" w:evenHBand="0" w:firstRowFirstColumn="0" w:firstRowLastColumn="0" w:lastRowFirstColumn="0" w:lastRowLastColumn="0"/>
            <w:tcW w:w="2337" w:type="dxa"/>
          </w:tcPr>
          <w:p w14:paraId="6C786D3C" w14:textId="77777777" w:rsidR="005F5B44" w:rsidRDefault="005F5B44" w:rsidP="00143F9D">
            <w:pPr>
              <w:pStyle w:val="COE-TableText"/>
              <w:spacing w:after="120"/>
            </w:pPr>
          </w:p>
        </w:tc>
        <w:tc>
          <w:tcPr>
            <w:tcW w:w="2523" w:type="dxa"/>
          </w:tcPr>
          <w:p w14:paraId="630384B7" w14:textId="6C4681E8" w:rsidR="005F5B44" w:rsidRPr="00D17DC2" w:rsidRDefault="00E0077A"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D17DC2">
              <w:rPr>
                <w:i/>
                <w:iCs/>
                <w:color w:val="4472C4" w:themeColor="accent1"/>
              </w:rPr>
              <w:t>[Technical Lead]</w:t>
            </w:r>
          </w:p>
        </w:tc>
        <w:tc>
          <w:tcPr>
            <w:tcW w:w="1530" w:type="dxa"/>
          </w:tcPr>
          <w:p w14:paraId="19074C4E" w14:textId="77777777" w:rsidR="005F5B44" w:rsidRPr="00D17DC2" w:rsidRDefault="005F5B44"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c>
          <w:tcPr>
            <w:tcW w:w="2960" w:type="dxa"/>
          </w:tcPr>
          <w:p w14:paraId="48070E6C" w14:textId="77777777" w:rsidR="005F5B44" w:rsidRDefault="005F5B44"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r>
      <w:tr w:rsidR="005F5B44" w14:paraId="3A7FCB92" w14:textId="77777777" w:rsidTr="00D17DC2">
        <w:tc>
          <w:tcPr>
            <w:cnfStyle w:val="001000000000" w:firstRow="0" w:lastRow="0" w:firstColumn="1" w:lastColumn="0" w:oddVBand="0" w:evenVBand="0" w:oddHBand="0" w:evenHBand="0" w:firstRowFirstColumn="0" w:firstRowLastColumn="0" w:lastRowFirstColumn="0" w:lastRowLastColumn="0"/>
            <w:tcW w:w="2337" w:type="dxa"/>
          </w:tcPr>
          <w:p w14:paraId="7A029FDD" w14:textId="77777777" w:rsidR="005F5B44" w:rsidRDefault="005F5B44" w:rsidP="00143F9D">
            <w:pPr>
              <w:pStyle w:val="COE-TableText"/>
              <w:spacing w:after="120"/>
            </w:pPr>
          </w:p>
        </w:tc>
        <w:tc>
          <w:tcPr>
            <w:tcW w:w="2523" w:type="dxa"/>
          </w:tcPr>
          <w:p w14:paraId="51BBD234" w14:textId="7D5A34DD" w:rsidR="005F5B44" w:rsidRPr="00D17DC2" w:rsidRDefault="00DE2B47"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D17DC2">
              <w:rPr>
                <w:i/>
                <w:iCs/>
                <w:color w:val="4472C4" w:themeColor="accent1"/>
              </w:rPr>
              <w:t>[Geotechnical Engineer]</w:t>
            </w:r>
          </w:p>
        </w:tc>
        <w:tc>
          <w:tcPr>
            <w:tcW w:w="1530" w:type="dxa"/>
          </w:tcPr>
          <w:p w14:paraId="2D7BE48A" w14:textId="77777777" w:rsidR="005F5B44" w:rsidRPr="00D17DC2" w:rsidRDefault="005F5B44"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c>
          <w:tcPr>
            <w:tcW w:w="2960" w:type="dxa"/>
          </w:tcPr>
          <w:p w14:paraId="04FB5F33" w14:textId="77777777" w:rsidR="005F5B44" w:rsidRDefault="005F5B44"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r>
      <w:tr w:rsidR="005F5B44" w14:paraId="43F29A34" w14:textId="77777777" w:rsidTr="00D17DC2">
        <w:tc>
          <w:tcPr>
            <w:cnfStyle w:val="001000000000" w:firstRow="0" w:lastRow="0" w:firstColumn="1" w:lastColumn="0" w:oddVBand="0" w:evenVBand="0" w:oddHBand="0" w:evenHBand="0" w:firstRowFirstColumn="0" w:firstRowLastColumn="0" w:lastRowFirstColumn="0" w:lastRowLastColumn="0"/>
            <w:tcW w:w="2337" w:type="dxa"/>
          </w:tcPr>
          <w:p w14:paraId="53B161AD" w14:textId="77777777" w:rsidR="005F5B44" w:rsidRDefault="005F5B44" w:rsidP="00143F9D">
            <w:pPr>
              <w:pStyle w:val="COE-TableText"/>
              <w:spacing w:after="120"/>
            </w:pPr>
          </w:p>
        </w:tc>
        <w:tc>
          <w:tcPr>
            <w:tcW w:w="2523" w:type="dxa"/>
          </w:tcPr>
          <w:p w14:paraId="56FD082E" w14:textId="7D819D56" w:rsidR="005F5B44" w:rsidRPr="00D17DC2" w:rsidRDefault="00DE2B47"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D17DC2">
              <w:rPr>
                <w:i/>
                <w:iCs/>
                <w:color w:val="4472C4" w:themeColor="accent1"/>
              </w:rPr>
              <w:t>[Civil Engineer]</w:t>
            </w:r>
          </w:p>
        </w:tc>
        <w:tc>
          <w:tcPr>
            <w:tcW w:w="1530" w:type="dxa"/>
          </w:tcPr>
          <w:p w14:paraId="442FC0DA" w14:textId="77777777" w:rsidR="005F5B44" w:rsidRPr="00D17DC2" w:rsidRDefault="005F5B44"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c>
          <w:tcPr>
            <w:tcW w:w="2960" w:type="dxa"/>
          </w:tcPr>
          <w:p w14:paraId="77063380" w14:textId="77777777" w:rsidR="005F5B44" w:rsidRDefault="005F5B44"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r>
      <w:tr w:rsidR="00D17DC2" w14:paraId="2F636800" w14:textId="77777777" w:rsidTr="00D17DC2">
        <w:tc>
          <w:tcPr>
            <w:cnfStyle w:val="001000000000" w:firstRow="0" w:lastRow="0" w:firstColumn="1" w:lastColumn="0" w:oddVBand="0" w:evenVBand="0" w:oddHBand="0" w:evenHBand="0" w:firstRowFirstColumn="0" w:firstRowLastColumn="0" w:lastRowFirstColumn="0" w:lastRowLastColumn="0"/>
            <w:tcW w:w="2337" w:type="dxa"/>
          </w:tcPr>
          <w:p w14:paraId="5EE460BA" w14:textId="77777777" w:rsidR="00D17DC2" w:rsidRDefault="00D17DC2" w:rsidP="00143F9D">
            <w:pPr>
              <w:pStyle w:val="COE-TableText"/>
              <w:spacing w:after="120"/>
            </w:pPr>
          </w:p>
        </w:tc>
        <w:tc>
          <w:tcPr>
            <w:tcW w:w="2523" w:type="dxa"/>
          </w:tcPr>
          <w:p w14:paraId="7A5FB308" w14:textId="707DF369" w:rsidR="00D17DC2" w:rsidRPr="00D17DC2" w:rsidRDefault="00D17DC2"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D17DC2">
              <w:rPr>
                <w:i/>
                <w:iCs/>
                <w:color w:val="4472C4" w:themeColor="accent1"/>
              </w:rPr>
              <w:t>[Hydrologic Engineer]</w:t>
            </w:r>
          </w:p>
        </w:tc>
        <w:tc>
          <w:tcPr>
            <w:tcW w:w="1530" w:type="dxa"/>
          </w:tcPr>
          <w:p w14:paraId="44643696" w14:textId="77777777" w:rsidR="00D17DC2" w:rsidRPr="00D17DC2" w:rsidRDefault="00D17DC2"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c>
          <w:tcPr>
            <w:tcW w:w="2960" w:type="dxa"/>
          </w:tcPr>
          <w:p w14:paraId="538EFBEC" w14:textId="77777777" w:rsidR="00D17DC2" w:rsidRDefault="00D17DC2"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r>
      <w:tr w:rsidR="00D17DC2" w14:paraId="2E748876" w14:textId="77777777" w:rsidTr="00D17DC2">
        <w:tc>
          <w:tcPr>
            <w:cnfStyle w:val="001000000000" w:firstRow="0" w:lastRow="0" w:firstColumn="1" w:lastColumn="0" w:oddVBand="0" w:evenVBand="0" w:oddHBand="0" w:evenHBand="0" w:firstRowFirstColumn="0" w:firstRowLastColumn="0" w:lastRowFirstColumn="0" w:lastRowLastColumn="0"/>
            <w:tcW w:w="2337" w:type="dxa"/>
          </w:tcPr>
          <w:p w14:paraId="1C493874" w14:textId="77777777" w:rsidR="00D17DC2" w:rsidRDefault="00D17DC2" w:rsidP="00143F9D">
            <w:pPr>
              <w:pStyle w:val="COE-TableText"/>
              <w:spacing w:after="120"/>
            </w:pPr>
          </w:p>
        </w:tc>
        <w:tc>
          <w:tcPr>
            <w:tcW w:w="2523" w:type="dxa"/>
          </w:tcPr>
          <w:p w14:paraId="40076AEB" w14:textId="44C45E6B" w:rsidR="00D17DC2" w:rsidRPr="00D17DC2" w:rsidRDefault="00D17DC2"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D17DC2">
              <w:rPr>
                <w:i/>
                <w:iCs/>
                <w:color w:val="4472C4" w:themeColor="accent1"/>
              </w:rPr>
              <w:t>[Landscape Architect]</w:t>
            </w:r>
          </w:p>
        </w:tc>
        <w:tc>
          <w:tcPr>
            <w:tcW w:w="1530" w:type="dxa"/>
          </w:tcPr>
          <w:p w14:paraId="779D9CB9" w14:textId="77777777" w:rsidR="00D17DC2" w:rsidRPr="00D17DC2" w:rsidRDefault="00D17DC2"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c>
          <w:tcPr>
            <w:tcW w:w="2960" w:type="dxa"/>
          </w:tcPr>
          <w:p w14:paraId="74925FDD" w14:textId="77777777" w:rsidR="00D17DC2" w:rsidRDefault="00D17DC2"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r>
      <w:tr w:rsidR="005F5B44" w14:paraId="6C3C71FB" w14:textId="77777777" w:rsidTr="00D17DC2">
        <w:tc>
          <w:tcPr>
            <w:cnfStyle w:val="001000000000" w:firstRow="0" w:lastRow="0" w:firstColumn="1" w:lastColumn="0" w:oddVBand="0" w:evenVBand="0" w:oddHBand="0" w:evenHBand="0" w:firstRowFirstColumn="0" w:firstRowLastColumn="0" w:lastRowFirstColumn="0" w:lastRowLastColumn="0"/>
            <w:tcW w:w="2337" w:type="dxa"/>
          </w:tcPr>
          <w:p w14:paraId="4D129B86" w14:textId="77777777" w:rsidR="005F5B44" w:rsidRDefault="005F5B44" w:rsidP="00143F9D">
            <w:pPr>
              <w:pStyle w:val="COE-TableText"/>
              <w:spacing w:after="120"/>
            </w:pPr>
          </w:p>
        </w:tc>
        <w:tc>
          <w:tcPr>
            <w:tcW w:w="2523" w:type="dxa"/>
          </w:tcPr>
          <w:p w14:paraId="5DE54D54" w14:textId="01FF14A4" w:rsidR="005F5B44" w:rsidRPr="00D17DC2" w:rsidRDefault="00DE2B47"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D17DC2">
              <w:rPr>
                <w:i/>
                <w:iCs/>
                <w:color w:val="4472C4" w:themeColor="accent1"/>
              </w:rPr>
              <w:t>[Structural Engineer]</w:t>
            </w:r>
          </w:p>
        </w:tc>
        <w:tc>
          <w:tcPr>
            <w:tcW w:w="1530" w:type="dxa"/>
          </w:tcPr>
          <w:p w14:paraId="40D46DB3" w14:textId="77777777" w:rsidR="005F5B44" w:rsidRPr="00D17DC2" w:rsidRDefault="005F5B44"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c>
          <w:tcPr>
            <w:tcW w:w="2960" w:type="dxa"/>
          </w:tcPr>
          <w:p w14:paraId="3081523B" w14:textId="77777777" w:rsidR="005F5B44" w:rsidRDefault="005F5B44"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r>
      <w:tr w:rsidR="005F5B44" w14:paraId="0085B4E5" w14:textId="77777777" w:rsidTr="00D17DC2">
        <w:tc>
          <w:tcPr>
            <w:cnfStyle w:val="001000000000" w:firstRow="0" w:lastRow="0" w:firstColumn="1" w:lastColumn="0" w:oddVBand="0" w:evenVBand="0" w:oddHBand="0" w:evenHBand="0" w:firstRowFirstColumn="0" w:firstRowLastColumn="0" w:lastRowFirstColumn="0" w:lastRowLastColumn="0"/>
            <w:tcW w:w="2337" w:type="dxa"/>
          </w:tcPr>
          <w:p w14:paraId="65ED8E23" w14:textId="77777777" w:rsidR="005F5B44" w:rsidRDefault="005F5B44" w:rsidP="00143F9D">
            <w:pPr>
              <w:pStyle w:val="UG-Normal"/>
              <w:spacing w:after="120"/>
              <w:rPr>
                <w:i/>
                <w:iCs/>
                <w:color w:val="4472C4" w:themeColor="accent1"/>
              </w:rPr>
            </w:pPr>
          </w:p>
        </w:tc>
        <w:tc>
          <w:tcPr>
            <w:tcW w:w="2523" w:type="dxa"/>
          </w:tcPr>
          <w:p w14:paraId="6572BA8A" w14:textId="3EBAC14A" w:rsidR="005F5B44" w:rsidRPr="00EB4FC0" w:rsidRDefault="00DE2B47"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EB4FC0">
              <w:rPr>
                <w:i/>
                <w:iCs/>
                <w:color w:val="4472C4" w:themeColor="accent1"/>
              </w:rPr>
              <w:t>[Architect]</w:t>
            </w:r>
          </w:p>
        </w:tc>
        <w:tc>
          <w:tcPr>
            <w:tcW w:w="1530" w:type="dxa"/>
          </w:tcPr>
          <w:p w14:paraId="7D6B3A90" w14:textId="77777777" w:rsidR="005F5B44" w:rsidRDefault="005F5B44" w:rsidP="00143F9D">
            <w:pPr>
              <w:pStyle w:val="UG-Normal"/>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c>
          <w:tcPr>
            <w:tcW w:w="2960" w:type="dxa"/>
          </w:tcPr>
          <w:p w14:paraId="15B29EE0" w14:textId="77777777" w:rsidR="005F5B44" w:rsidRDefault="005F5B44" w:rsidP="00143F9D">
            <w:pPr>
              <w:pStyle w:val="UG-Normal"/>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r>
      <w:tr w:rsidR="005F5B44" w14:paraId="017D4C93" w14:textId="77777777" w:rsidTr="00D17DC2">
        <w:tc>
          <w:tcPr>
            <w:cnfStyle w:val="001000000000" w:firstRow="0" w:lastRow="0" w:firstColumn="1" w:lastColumn="0" w:oddVBand="0" w:evenVBand="0" w:oddHBand="0" w:evenHBand="0" w:firstRowFirstColumn="0" w:firstRowLastColumn="0" w:lastRowFirstColumn="0" w:lastRowLastColumn="0"/>
            <w:tcW w:w="2337" w:type="dxa"/>
          </w:tcPr>
          <w:p w14:paraId="24796D8A" w14:textId="77777777" w:rsidR="005F5B44" w:rsidRDefault="005F5B44" w:rsidP="00143F9D">
            <w:pPr>
              <w:pStyle w:val="UG-Normal"/>
              <w:spacing w:after="120"/>
              <w:rPr>
                <w:i/>
                <w:iCs/>
                <w:color w:val="4472C4" w:themeColor="accent1"/>
              </w:rPr>
            </w:pPr>
          </w:p>
        </w:tc>
        <w:tc>
          <w:tcPr>
            <w:tcW w:w="2523" w:type="dxa"/>
          </w:tcPr>
          <w:p w14:paraId="616C1163" w14:textId="7BD97B05" w:rsidR="005F5B44" w:rsidRPr="00EB4FC0" w:rsidRDefault="00DE2B47"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EB4FC0">
              <w:rPr>
                <w:i/>
                <w:iCs/>
                <w:color w:val="4472C4" w:themeColor="accent1"/>
              </w:rPr>
              <w:t>[Interior Designer]</w:t>
            </w:r>
          </w:p>
        </w:tc>
        <w:tc>
          <w:tcPr>
            <w:tcW w:w="1530" w:type="dxa"/>
          </w:tcPr>
          <w:p w14:paraId="09E3E889" w14:textId="77777777" w:rsidR="005F5B44" w:rsidRDefault="005F5B44" w:rsidP="00143F9D">
            <w:pPr>
              <w:pStyle w:val="UG-Normal"/>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c>
          <w:tcPr>
            <w:tcW w:w="2960" w:type="dxa"/>
          </w:tcPr>
          <w:p w14:paraId="075C783C" w14:textId="77777777" w:rsidR="005F5B44" w:rsidRDefault="005F5B44" w:rsidP="00143F9D">
            <w:pPr>
              <w:pStyle w:val="UG-Normal"/>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r>
      <w:tr w:rsidR="00DE2B47" w14:paraId="681BAF02" w14:textId="77777777" w:rsidTr="00D17DC2">
        <w:tc>
          <w:tcPr>
            <w:cnfStyle w:val="001000000000" w:firstRow="0" w:lastRow="0" w:firstColumn="1" w:lastColumn="0" w:oddVBand="0" w:evenVBand="0" w:oddHBand="0" w:evenHBand="0" w:firstRowFirstColumn="0" w:firstRowLastColumn="0" w:lastRowFirstColumn="0" w:lastRowLastColumn="0"/>
            <w:tcW w:w="2337" w:type="dxa"/>
          </w:tcPr>
          <w:p w14:paraId="097B4F67" w14:textId="77777777" w:rsidR="00DE2B47" w:rsidRDefault="00DE2B47" w:rsidP="00143F9D">
            <w:pPr>
              <w:pStyle w:val="UG-Normal"/>
              <w:spacing w:after="120"/>
              <w:rPr>
                <w:i/>
                <w:iCs/>
                <w:color w:val="4472C4" w:themeColor="accent1"/>
              </w:rPr>
            </w:pPr>
          </w:p>
        </w:tc>
        <w:tc>
          <w:tcPr>
            <w:tcW w:w="2523" w:type="dxa"/>
          </w:tcPr>
          <w:p w14:paraId="5AA1C94E" w14:textId="310AFC8F" w:rsidR="00DE2B47" w:rsidRPr="00EB4FC0" w:rsidRDefault="00DE2B47"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EB4FC0">
              <w:rPr>
                <w:i/>
                <w:iCs/>
                <w:color w:val="4472C4" w:themeColor="accent1"/>
              </w:rPr>
              <w:t>[Fire Protection Engineer]</w:t>
            </w:r>
          </w:p>
        </w:tc>
        <w:tc>
          <w:tcPr>
            <w:tcW w:w="1530" w:type="dxa"/>
          </w:tcPr>
          <w:p w14:paraId="0BB49998" w14:textId="77777777" w:rsidR="00DE2B47" w:rsidRDefault="00DE2B47" w:rsidP="00143F9D">
            <w:pPr>
              <w:pStyle w:val="UG-Normal"/>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c>
          <w:tcPr>
            <w:tcW w:w="2960" w:type="dxa"/>
          </w:tcPr>
          <w:p w14:paraId="2A75110B" w14:textId="77777777" w:rsidR="00DE2B47" w:rsidRDefault="00DE2B47" w:rsidP="00143F9D">
            <w:pPr>
              <w:pStyle w:val="UG-Normal"/>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r>
      <w:tr w:rsidR="00DE2B47" w14:paraId="35D8F2F5" w14:textId="77777777" w:rsidTr="00D17DC2">
        <w:tc>
          <w:tcPr>
            <w:cnfStyle w:val="001000000000" w:firstRow="0" w:lastRow="0" w:firstColumn="1" w:lastColumn="0" w:oddVBand="0" w:evenVBand="0" w:oddHBand="0" w:evenHBand="0" w:firstRowFirstColumn="0" w:firstRowLastColumn="0" w:lastRowFirstColumn="0" w:lastRowLastColumn="0"/>
            <w:tcW w:w="2337" w:type="dxa"/>
          </w:tcPr>
          <w:p w14:paraId="14F1B369" w14:textId="77777777" w:rsidR="00DE2B47" w:rsidRDefault="00DE2B47" w:rsidP="00143F9D">
            <w:pPr>
              <w:pStyle w:val="UG-Normal"/>
              <w:spacing w:after="120"/>
              <w:rPr>
                <w:i/>
                <w:iCs/>
                <w:color w:val="4472C4" w:themeColor="accent1"/>
              </w:rPr>
            </w:pPr>
          </w:p>
        </w:tc>
        <w:tc>
          <w:tcPr>
            <w:tcW w:w="2523" w:type="dxa"/>
          </w:tcPr>
          <w:p w14:paraId="177C8DA0" w14:textId="297ACD5C" w:rsidR="00DE2B47" w:rsidRPr="00EB4FC0" w:rsidRDefault="00DE2B47"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EB4FC0">
              <w:rPr>
                <w:i/>
                <w:iCs/>
                <w:color w:val="4472C4" w:themeColor="accent1"/>
              </w:rPr>
              <w:t>[Mechanical Engineer]</w:t>
            </w:r>
          </w:p>
        </w:tc>
        <w:tc>
          <w:tcPr>
            <w:tcW w:w="1530" w:type="dxa"/>
          </w:tcPr>
          <w:p w14:paraId="2051FBBC" w14:textId="77777777" w:rsidR="00DE2B47" w:rsidRDefault="00DE2B47" w:rsidP="00143F9D">
            <w:pPr>
              <w:pStyle w:val="UG-Normal"/>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c>
          <w:tcPr>
            <w:tcW w:w="2960" w:type="dxa"/>
          </w:tcPr>
          <w:p w14:paraId="04330F27" w14:textId="77777777" w:rsidR="00DE2B47" w:rsidRDefault="00DE2B47" w:rsidP="00143F9D">
            <w:pPr>
              <w:pStyle w:val="UG-Normal"/>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r>
      <w:tr w:rsidR="00DE2B47" w14:paraId="150A1361" w14:textId="77777777" w:rsidTr="00D17DC2">
        <w:tc>
          <w:tcPr>
            <w:cnfStyle w:val="001000000000" w:firstRow="0" w:lastRow="0" w:firstColumn="1" w:lastColumn="0" w:oddVBand="0" w:evenVBand="0" w:oddHBand="0" w:evenHBand="0" w:firstRowFirstColumn="0" w:firstRowLastColumn="0" w:lastRowFirstColumn="0" w:lastRowLastColumn="0"/>
            <w:tcW w:w="2337" w:type="dxa"/>
          </w:tcPr>
          <w:p w14:paraId="6D161A5A" w14:textId="77777777" w:rsidR="00DE2B47" w:rsidRDefault="00DE2B47" w:rsidP="00143F9D">
            <w:pPr>
              <w:pStyle w:val="UG-Normal"/>
              <w:spacing w:after="120"/>
              <w:rPr>
                <w:i/>
                <w:iCs/>
                <w:color w:val="4472C4" w:themeColor="accent1"/>
              </w:rPr>
            </w:pPr>
          </w:p>
        </w:tc>
        <w:tc>
          <w:tcPr>
            <w:tcW w:w="2523" w:type="dxa"/>
          </w:tcPr>
          <w:p w14:paraId="03FDDE6B" w14:textId="554C6AE5" w:rsidR="00DE2B47" w:rsidRPr="00EB4FC0" w:rsidRDefault="00DE2B47"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EB4FC0">
              <w:rPr>
                <w:i/>
                <w:iCs/>
                <w:color w:val="4472C4" w:themeColor="accent1"/>
              </w:rPr>
              <w:t>[Electrical Engineer]</w:t>
            </w:r>
          </w:p>
        </w:tc>
        <w:tc>
          <w:tcPr>
            <w:tcW w:w="1530" w:type="dxa"/>
          </w:tcPr>
          <w:p w14:paraId="3D4A5BC1" w14:textId="77777777" w:rsidR="00DE2B47" w:rsidRDefault="00DE2B47" w:rsidP="00143F9D">
            <w:pPr>
              <w:pStyle w:val="UG-Normal"/>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c>
          <w:tcPr>
            <w:tcW w:w="2960" w:type="dxa"/>
          </w:tcPr>
          <w:p w14:paraId="68AECD62" w14:textId="77777777" w:rsidR="00DE2B47" w:rsidRDefault="00DE2B47" w:rsidP="00143F9D">
            <w:pPr>
              <w:pStyle w:val="UG-Normal"/>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r>
      <w:tr w:rsidR="00A27639" w14:paraId="31834D23" w14:textId="77777777" w:rsidTr="00D17DC2">
        <w:tc>
          <w:tcPr>
            <w:cnfStyle w:val="001000000000" w:firstRow="0" w:lastRow="0" w:firstColumn="1" w:lastColumn="0" w:oddVBand="0" w:evenVBand="0" w:oddHBand="0" w:evenHBand="0" w:firstRowFirstColumn="0" w:firstRowLastColumn="0" w:lastRowFirstColumn="0" w:lastRowLastColumn="0"/>
            <w:tcW w:w="2337" w:type="dxa"/>
          </w:tcPr>
          <w:p w14:paraId="21263D66" w14:textId="77777777" w:rsidR="00A27639" w:rsidRDefault="00A27639" w:rsidP="00143F9D">
            <w:pPr>
              <w:pStyle w:val="UG-Normal"/>
              <w:spacing w:after="120"/>
              <w:rPr>
                <w:i/>
                <w:iCs/>
                <w:color w:val="4472C4" w:themeColor="accent1"/>
              </w:rPr>
            </w:pPr>
          </w:p>
        </w:tc>
        <w:tc>
          <w:tcPr>
            <w:tcW w:w="2523" w:type="dxa"/>
          </w:tcPr>
          <w:p w14:paraId="530E27B4" w14:textId="76F9440A" w:rsidR="00A27639" w:rsidRPr="00EB4FC0" w:rsidRDefault="00A27639"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Pr>
                <w:i/>
                <w:iCs/>
                <w:color w:val="4472C4" w:themeColor="accent1"/>
              </w:rPr>
              <w:t>[Center of Standardization POC, as applicable]</w:t>
            </w:r>
          </w:p>
        </w:tc>
        <w:tc>
          <w:tcPr>
            <w:tcW w:w="1530" w:type="dxa"/>
          </w:tcPr>
          <w:p w14:paraId="61160053" w14:textId="77777777" w:rsidR="00A27639" w:rsidRDefault="00A27639" w:rsidP="00143F9D">
            <w:pPr>
              <w:pStyle w:val="UG-Normal"/>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c>
          <w:tcPr>
            <w:tcW w:w="2960" w:type="dxa"/>
          </w:tcPr>
          <w:p w14:paraId="24176B7D" w14:textId="77777777" w:rsidR="00A27639" w:rsidRDefault="00A27639" w:rsidP="00143F9D">
            <w:pPr>
              <w:pStyle w:val="UG-Normal"/>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p>
        </w:tc>
      </w:tr>
    </w:tbl>
    <w:p w14:paraId="2073B563" w14:textId="56A3E623" w:rsidR="00460D53" w:rsidRDefault="006E5222" w:rsidP="00143F9D">
      <w:pPr>
        <w:pStyle w:val="COE-ComplexHeading2"/>
        <w:spacing w:after="120"/>
      </w:pPr>
      <w:r>
        <w:t>Communication</w:t>
      </w:r>
    </w:p>
    <w:p w14:paraId="4534DF8E" w14:textId="6F88AADD" w:rsidR="006E5222" w:rsidRPr="006E5222" w:rsidRDefault="00C62AA1" w:rsidP="00143F9D">
      <w:pPr>
        <w:pStyle w:val="COE-NormalIndented"/>
        <w:spacing w:after="120"/>
      </w:pPr>
      <w:r>
        <w:t>The</w:t>
      </w:r>
      <w:r>
        <w:rPr>
          <w:spacing w:val="-2"/>
        </w:rPr>
        <w:t xml:space="preserve"> </w:t>
      </w:r>
      <w:r>
        <w:t>ECIFP establishes</w:t>
      </w:r>
      <w:r>
        <w:rPr>
          <w:spacing w:val="-5"/>
        </w:rPr>
        <w:t xml:space="preserve"> </w:t>
      </w:r>
      <w:r>
        <w:t>a</w:t>
      </w:r>
      <w:r>
        <w:rPr>
          <w:spacing w:val="-2"/>
        </w:rPr>
        <w:t xml:space="preserve"> </w:t>
      </w:r>
      <w:r>
        <w:t>baseline</w:t>
      </w:r>
      <w:r>
        <w:rPr>
          <w:spacing w:val="-2"/>
        </w:rPr>
        <w:t xml:space="preserve"> </w:t>
      </w:r>
      <w:r>
        <w:t>for</w:t>
      </w:r>
      <w:r>
        <w:rPr>
          <w:spacing w:val="-7"/>
        </w:rPr>
        <w:t xml:space="preserve"> </w:t>
      </w:r>
      <w:r>
        <w:t>communication and coordination</w:t>
      </w:r>
      <w:r>
        <w:rPr>
          <w:spacing w:val="-17"/>
        </w:rPr>
        <w:t xml:space="preserve"> </w:t>
      </w:r>
      <w:r>
        <w:t>between the design and construction personnel; not every issue</w:t>
      </w:r>
      <w:r>
        <w:rPr>
          <w:spacing w:val="-2"/>
        </w:rPr>
        <w:t xml:space="preserve"> </w:t>
      </w:r>
      <w:r>
        <w:t>is addressed in this document. Feedback and open</w:t>
      </w:r>
      <w:r w:rsidRPr="002A3CEA">
        <w:rPr>
          <w:spacing w:val="-15"/>
        </w:rPr>
        <w:t xml:space="preserve"> </w:t>
      </w:r>
      <w:r>
        <w:t>communication</w:t>
      </w:r>
      <w:r w:rsidRPr="002A3CEA">
        <w:rPr>
          <w:spacing w:val="-15"/>
        </w:rPr>
        <w:t xml:space="preserve"> </w:t>
      </w:r>
      <w:r>
        <w:t>between designers</w:t>
      </w:r>
      <w:r w:rsidRPr="002A3CEA">
        <w:rPr>
          <w:spacing w:val="-3"/>
        </w:rPr>
        <w:t xml:space="preserve"> </w:t>
      </w:r>
      <w:r>
        <w:t>and field personnel,</w:t>
      </w:r>
      <w:r w:rsidRPr="002A3CEA">
        <w:rPr>
          <w:spacing w:val="-19"/>
        </w:rPr>
        <w:t xml:space="preserve"> </w:t>
      </w:r>
      <w:r>
        <w:t>prior</w:t>
      </w:r>
      <w:r w:rsidRPr="002A3CEA">
        <w:rPr>
          <w:spacing w:val="-5"/>
        </w:rPr>
        <w:t xml:space="preserve"> </w:t>
      </w:r>
      <w:r>
        <w:t>to and during construction, is encouraged.</w:t>
      </w:r>
    </w:p>
    <w:p w14:paraId="095F4286" w14:textId="5589BF10" w:rsidR="008B4F6C" w:rsidRDefault="008B4F6C" w:rsidP="006B66C1">
      <w:pPr>
        <w:pStyle w:val="Heading1"/>
        <w:numPr>
          <w:ilvl w:val="0"/>
          <w:numId w:val="0"/>
        </w:numPr>
        <w:spacing w:after="120"/>
      </w:pPr>
      <w:r>
        <w:t>Section 2</w:t>
      </w:r>
      <w:r>
        <w:br/>
        <w:t>General project information</w:t>
      </w:r>
    </w:p>
    <w:p w14:paraId="147F2496" w14:textId="4BBA814A" w:rsidR="008B4F6C" w:rsidRPr="00EB4FC0" w:rsidRDefault="008B4F6C" w:rsidP="008B4F6C">
      <w:pPr>
        <w:pStyle w:val="UG-Normal"/>
        <w:rPr>
          <w:i/>
          <w:iCs/>
          <w:color w:val="4472C4" w:themeColor="accent1"/>
        </w:rPr>
      </w:pPr>
      <w:r w:rsidRPr="00EB4FC0">
        <w:rPr>
          <w:i/>
          <w:iCs/>
          <w:color w:val="4472C4" w:themeColor="accent1"/>
        </w:rPr>
        <w:t>[Use this section for general project description and to address background information on front end specification sections and overarching issues such as sustainability or commissioning</w:t>
      </w:r>
      <w:r w:rsidR="00AB5B3A">
        <w:rPr>
          <w:i/>
          <w:iCs/>
          <w:color w:val="4472C4" w:themeColor="accent1"/>
        </w:rPr>
        <w:t>.]</w:t>
      </w:r>
    </w:p>
    <w:p w14:paraId="410D9421" w14:textId="17ECE944" w:rsidR="00B4338B" w:rsidRDefault="00B4338B" w:rsidP="00143F9D">
      <w:pPr>
        <w:pStyle w:val="COE-ComplexHeading2"/>
        <w:numPr>
          <w:ilvl w:val="0"/>
          <w:numId w:val="13"/>
        </w:numPr>
        <w:tabs>
          <w:tab w:val="clear" w:pos="792"/>
        </w:tabs>
        <w:spacing w:after="120"/>
        <w:ind w:left="0" w:firstLine="0"/>
        <w:rPr>
          <w:rFonts w:eastAsia="Times New Roman"/>
          <w:b w:val="0"/>
          <w:bCs/>
        </w:rPr>
      </w:pPr>
      <w:r w:rsidRPr="00B4338B">
        <w:rPr>
          <w:rFonts w:eastAsia="Times New Roman"/>
          <w:b w:val="0"/>
          <w:bCs/>
        </w:rPr>
        <w:t>Project description</w:t>
      </w:r>
    </w:p>
    <w:p w14:paraId="5E6058BF" w14:textId="07010D2F" w:rsidR="00C44324" w:rsidRDefault="00C44324" w:rsidP="00143F9D">
      <w:pPr>
        <w:pStyle w:val="UG-Normal"/>
        <w:spacing w:after="120"/>
        <w:rPr>
          <w:i/>
          <w:iCs/>
          <w:color w:val="4472C4" w:themeColor="accent1"/>
        </w:rPr>
      </w:pPr>
      <w:r w:rsidRPr="00C44324">
        <w:rPr>
          <w:i/>
          <w:iCs/>
          <w:color w:val="4472C4" w:themeColor="accent1"/>
        </w:rPr>
        <w:t>[Enter a brief description of project features and intended operation. Unique design, construction, or features (such as in-the wet details) should be thoroughly covered.</w:t>
      </w:r>
    </w:p>
    <w:p w14:paraId="071EBC93" w14:textId="4135017C" w:rsidR="00C44324" w:rsidRDefault="00C44324" w:rsidP="00143F9D">
      <w:pPr>
        <w:pStyle w:val="UG-Normal"/>
        <w:spacing w:after="120"/>
        <w:rPr>
          <w:i/>
          <w:iCs/>
          <w:color w:val="4472C4" w:themeColor="accent1"/>
        </w:rPr>
      </w:pPr>
      <w:r w:rsidRPr="00C44324">
        <w:rPr>
          <w:i/>
          <w:iCs/>
          <w:color w:val="4472C4" w:themeColor="accent1"/>
        </w:rPr>
        <w:t>Include the following. What is the overall intent of the project? How does this project interface with other existing, on-going or planned projects?</w:t>
      </w:r>
    </w:p>
    <w:p w14:paraId="067556D1" w14:textId="65F62613" w:rsidR="00C44324" w:rsidRPr="00C44324" w:rsidRDefault="00C44324" w:rsidP="00143F9D">
      <w:pPr>
        <w:pStyle w:val="UG-Normal"/>
        <w:spacing w:after="120"/>
        <w:rPr>
          <w:i/>
          <w:iCs/>
          <w:color w:val="4472C4" w:themeColor="accent1"/>
        </w:rPr>
      </w:pPr>
      <w:r w:rsidRPr="00C44324">
        <w:rPr>
          <w:i/>
          <w:iCs/>
          <w:color w:val="4472C4" w:themeColor="accent1"/>
        </w:rPr>
        <w:t xml:space="preserve">Include the following. What does success look like? What is the most important or </w:t>
      </w:r>
      <w:r w:rsidR="00AB5B3A" w:rsidRPr="00C44324">
        <w:rPr>
          <w:i/>
          <w:iCs/>
          <w:color w:val="4472C4" w:themeColor="accent1"/>
        </w:rPr>
        <w:t>high-risk</w:t>
      </w:r>
      <w:r w:rsidRPr="00C44324">
        <w:rPr>
          <w:i/>
          <w:iCs/>
          <w:color w:val="4472C4" w:themeColor="accent1"/>
        </w:rPr>
        <w:t xml:space="preserve"> feature of the project that if not addressed from the beginning and followed through on the project, will significantly impact time and cost of the project?]</w:t>
      </w:r>
    </w:p>
    <w:p w14:paraId="1BB53E0D" w14:textId="681AD3D1" w:rsidR="00B4338B" w:rsidRPr="00B4338B" w:rsidRDefault="00B4338B" w:rsidP="00143F9D">
      <w:pPr>
        <w:pStyle w:val="COE-ComplexHeading2"/>
        <w:numPr>
          <w:ilvl w:val="0"/>
          <w:numId w:val="13"/>
        </w:numPr>
        <w:tabs>
          <w:tab w:val="clear" w:pos="792"/>
        </w:tabs>
        <w:spacing w:after="120"/>
        <w:ind w:left="0" w:firstLine="0"/>
        <w:rPr>
          <w:rFonts w:eastAsia="Times New Roman"/>
          <w:b w:val="0"/>
          <w:bCs/>
        </w:rPr>
      </w:pPr>
      <w:r w:rsidRPr="00B4338B">
        <w:rPr>
          <w:rFonts w:eastAsia="Times New Roman"/>
          <w:b w:val="0"/>
          <w:bCs/>
        </w:rPr>
        <w:t>Work restrictions</w:t>
      </w:r>
    </w:p>
    <w:p w14:paraId="6FF5DCFD" w14:textId="2E8E862A" w:rsidR="00B4338B" w:rsidRPr="00B4338B" w:rsidRDefault="00B4338B" w:rsidP="00143F9D">
      <w:pPr>
        <w:pStyle w:val="COE-ComplexHeading2"/>
        <w:numPr>
          <w:ilvl w:val="0"/>
          <w:numId w:val="13"/>
        </w:numPr>
        <w:tabs>
          <w:tab w:val="clear" w:pos="792"/>
        </w:tabs>
        <w:spacing w:after="120"/>
        <w:ind w:left="0" w:firstLine="0"/>
        <w:rPr>
          <w:rFonts w:eastAsia="Times New Roman"/>
          <w:b w:val="0"/>
          <w:bCs/>
        </w:rPr>
      </w:pPr>
      <w:r w:rsidRPr="00B4338B">
        <w:rPr>
          <w:rFonts w:eastAsia="Times New Roman"/>
          <w:b w:val="0"/>
          <w:bCs/>
        </w:rPr>
        <w:t>Project schedule/phasing</w:t>
      </w:r>
    </w:p>
    <w:p w14:paraId="172451ED" w14:textId="406ED832" w:rsidR="00B4338B" w:rsidRPr="00B4338B" w:rsidRDefault="00B4338B" w:rsidP="00143F9D">
      <w:pPr>
        <w:pStyle w:val="COE-ComplexHeading2"/>
        <w:numPr>
          <w:ilvl w:val="0"/>
          <w:numId w:val="13"/>
        </w:numPr>
        <w:tabs>
          <w:tab w:val="clear" w:pos="792"/>
        </w:tabs>
        <w:spacing w:after="120"/>
        <w:ind w:left="0" w:firstLine="0"/>
        <w:rPr>
          <w:rFonts w:eastAsia="Times New Roman"/>
          <w:b w:val="0"/>
          <w:bCs/>
        </w:rPr>
      </w:pPr>
      <w:r w:rsidRPr="00B4338B">
        <w:rPr>
          <w:rFonts w:eastAsia="Times New Roman"/>
          <w:b w:val="0"/>
          <w:bCs/>
        </w:rPr>
        <w:t>Haul routes</w:t>
      </w:r>
    </w:p>
    <w:p w14:paraId="0ECE8B12" w14:textId="62522C85" w:rsidR="00A310E9" w:rsidRDefault="00A310E9" w:rsidP="00143F9D">
      <w:pPr>
        <w:pStyle w:val="COE-ComplexHeading2"/>
        <w:numPr>
          <w:ilvl w:val="0"/>
          <w:numId w:val="13"/>
        </w:numPr>
        <w:tabs>
          <w:tab w:val="clear" w:pos="792"/>
        </w:tabs>
        <w:spacing w:after="120"/>
        <w:ind w:left="0" w:firstLine="0"/>
        <w:rPr>
          <w:rFonts w:eastAsia="Times New Roman"/>
          <w:b w:val="0"/>
          <w:bCs/>
        </w:rPr>
      </w:pPr>
      <w:r>
        <w:rPr>
          <w:rFonts w:eastAsia="Times New Roman"/>
          <w:b w:val="0"/>
          <w:bCs/>
        </w:rPr>
        <w:t>Utility</w:t>
      </w:r>
      <w:r w:rsidR="00E8158F">
        <w:rPr>
          <w:rFonts w:eastAsia="Times New Roman"/>
          <w:b w:val="0"/>
          <w:bCs/>
        </w:rPr>
        <w:t xml:space="preserve"> / </w:t>
      </w:r>
      <w:r w:rsidR="00C82EEC">
        <w:rPr>
          <w:rFonts w:eastAsia="Times New Roman"/>
          <w:b w:val="0"/>
          <w:bCs/>
        </w:rPr>
        <w:t>p</w:t>
      </w:r>
      <w:r w:rsidR="00E8158F">
        <w:rPr>
          <w:rFonts w:eastAsia="Times New Roman"/>
          <w:b w:val="0"/>
          <w:bCs/>
        </w:rPr>
        <w:t xml:space="preserve">ermitting </w:t>
      </w:r>
      <w:r w:rsidR="00C82EEC">
        <w:rPr>
          <w:rFonts w:eastAsia="Times New Roman"/>
          <w:b w:val="0"/>
          <w:bCs/>
        </w:rPr>
        <w:t>i</w:t>
      </w:r>
      <w:r w:rsidR="00E8158F">
        <w:rPr>
          <w:rFonts w:eastAsia="Times New Roman"/>
          <w:b w:val="0"/>
          <w:bCs/>
        </w:rPr>
        <w:t>nformation</w:t>
      </w:r>
    </w:p>
    <w:p w14:paraId="4D84C1EA" w14:textId="2A9C865D" w:rsidR="00446874" w:rsidRDefault="00446874" w:rsidP="00143F9D">
      <w:pPr>
        <w:pStyle w:val="COE-NormalIndented"/>
        <w:spacing w:after="120"/>
        <w:rPr>
          <w:i/>
          <w:iCs/>
          <w:color w:val="4472C4" w:themeColor="accent1"/>
        </w:rPr>
      </w:pPr>
      <w:r w:rsidRPr="00446874">
        <w:rPr>
          <w:i/>
          <w:iCs/>
          <w:color w:val="4472C4" w:themeColor="accent1"/>
        </w:rPr>
        <w:t xml:space="preserve">[List all utility connections required for the project with a POC (name and phone number) for each coordinating utility. Identify who has the lead and required actions during construction. List actions required by the contractor or government in order to </w:t>
      </w:r>
      <w:r w:rsidRPr="00446874">
        <w:rPr>
          <w:i/>
          <w:iCs/>
          <w:color w:val="4472C4" w:themeColor="accent1"/>
        </w:rPr>
        <w:lastRenderedPageBreak/>
        <w:t xml:space="preserve">complete all service agreements which may </w:t>
      </w:r>
      <w:proofErr w:type="gramStart"/>
      <w:r w:rsidRPr="00446874">
        <w:rPr>
          <w:i/>
          <w:iCs/>
          <w:color w:val="4472C4" w:themeColor="accent1"/>
        </w:rPr>
        <w:t>include:</w:t>
      </w:r>
      <w:proofErr w:type="gramEnd"/>
      <w:r w:rsidRPr="00446874">
        <w:rPr>
          <w:i/>
          <w:iCs/>
          <w:color w:val="4472C4" w:themeColor="accent1"/>
        </w:rPr>
        <w:t xml:space="preserve"> allow utilities access to the site, extend service to the site, make connections or pay connection fees. If this information is in the Design Analysis and/or specifications, then reference it here.</w:t>
      </w:r>
    </w:p>
    <w:p w14:paraId="6B4E4380" w14:textId="700327DE" w:rsidR="00446874" w:rsidRDefault="00446874" w:rsidP="00143F9D">
      <w:pPr>
        <w:pStyle w:val="COE-NormalIndented"/>
        <w:spacing w:after="120"/>
        <w:rPr>
          <w:i/>
          <w:iCs/>
          <w:color w:val="4472C4" w:themeColor="accent1"/>
        </w:rPr>
      </w:pPr>
      <w:r w:rsidRPr="00446874">
        <w:rPr>
          <w:i/>
          <w:iCs/>
          <w:color w:val="4472C4" w:themeColor="accent1"/>
        </w:rPr>
        <w:t xml:space="preserve">List all permit requirements and any necessary action by the contractor or government to complete. Identify who has the lead and required actions during construction. Provide the status of all permits such as applications made, approvals received or requested, and fee requirements or fees paid, etc. If this information is in the Design Analysis and/or </w:t>
      </w:r>
      <w:r w:rsidR="00366CE4" w:rsidRPr="00446874">
        <w:rPr>
          <w:i/>
          <w:iCs/>
          <w:color w:val="4472C4" w:themeColor="accent1"/>
        </w:rPr>
        <w:t>specifications,</w:t>
      </w:r>
      <w:r w:rsidRPr="00446874">
        <w:rPr>
          <w:i/>
          <w:iCs/>
          <w:color w:val="4472C4" w:themeColor="accent1"/>
        </w:rPr>
        <w:t xml:space="preserve"> then reference it here with the applicable section and paragraph number. </w:t>
      </w:r>
    </w:p>
    <w:p w14:paraId="3B2F6CE8" w14:textId="56F0B4A0" w:rsidR="0025108C" w:rsidRPr="00446874" w:rsidRDefault="00446874" w:rsidP="00143F9D">
      <w:pPr>
        <w:pStyle w:val="COE-NormalIndented"/>
        <w:spacing w:after="120"/>
        <w:rPr>
          <w:i/>
          <w:iCs/>
          <w:color w:val="4472C4" w:themeColor="accent1"/>
        </w:rPr>
      </w:pPr>
      <w:r w:rsidRPr="00446874">
        <w:rPr>
          <w:i/>
          <w:iCs/>
          <w:color w:val="4472C4" w:themeColor="accent1"/>
        </w:rPr>
        <w:t xml:space="preserve">List any jurisdictions (with name and phone number of POC) that will be needed by the contractor for support or coordination. These may include: DPW, Security, NEC, NEPA, city/county/state. Identify who has the lead and required actions during construction. If this information is in the Design </w:t>
      </w:r>
      <w:proofErr w:type="gramStart"/>
      <w:r w:rsidRPr="00446874">
        <w:rPr>
          <w:i/>
          <w:iCs/>
          <w:color w:val="4472C4" w:themeColor="accent1"/>
        </w:rPr>
        <w:t>Analysis</w:t>
      </w:r>
      <w:proofErr w:type="gramEnd"/>
      <w:r w:rsidRPr="00446874">
        <w:rPr>
          <w:i/>
          <w:iCs/>
          <w:color w:val="4472C4" w:themeColor="accent1"/>
        </w:rPr>
        <w:t xml:space="preserve"> then reference it here.]</w:t>
      </w:r>
    </w:p>
    <w:tbl>
      <w:tblPr>
        <w:tblStyle w:val="COE-ProcessTable"/>
        <w:tblW w:w="0" w:type="auto"/>
        <w:tblLook w:val="04A0" w:firstRow="1" w:lastRow="0" w:firstColumn="1" w:lastColumn="0" w:noHBand="0" w:noVBand="1"/>
      </w:tblPr>
      <w:tblGrid>
        <w:gridCol w:w="2337"/>
        <w:gridCol w:w="2337"/>
        <w:gridCol w:w="2338"/>
        <w:gridCol w:w="2338"/>
      </w:tblGrid>
      <w:tr w:rsidR="0025108C" w14:paraId="7C5F049A" w14:textId="77777777" w:rsidTr="002510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A9E0B42" w14:textId="39D0B1EF" w:rsidR="0025108C" w:rsidRDefault="0025108C" w:rsidP="00143F9D">
            <w:pPr>
              <w:pStyle w:val="COE-TableHeader"/>
              <w:spacing w:after="120"/>
            </w:pPr>
            <w:r>
              <w:t>Name:</w:t>
            </w:r>
          </w:p>
        </w:tc>
        <w:tc>
          <w:tcPr>
            <w:tcW w:w="2337" w:type="dxa"/>
          </w:tcPr>
          <w:p w14:paraId="6C229F97" w14:textId="66F72AF5" w:rsidR="0025108C" w:rsidRDefault="0025108C" w:rsidP="00143F9D">
            <w:pPr>
              <w:pStyle w:val="COE-TableHeader"/>
              <w:spacing w:after="120"/>
              <w:cnfStyle w:val="100000000000" w:firstRow="1" w:lastRow="0" w:firstColumn="0" w:lastColumn="0" w:oddVBand="0" w:evenVBand="0" w:oddHBand="0" w:evenHBand="0" w:firstRowFirstColumn="0" w:firstRowLastColumn="0" w:lastRowFirstColumn="0" w:lastRowLastColumn="0"/>
            </w:pPr>
            <w:r>
              <w:t>Utility:</w:t>
            </w:r>
          </w:p>
        </w:tc>
        <w:tc>
          <w:tcPr>
            <w:tcW w:w="2338" w:type="dxa"/>
          </w:tcPr>
          <w:p w14:paraId="0751620A" w14:textId="58A602AE" w:rsidR="0025108C" w:rsidRDefault="0025108C" w:rsidP="00143F9D">
            <w:pPr>
              <w:pStyle w:val="COE-TableHeader"/>
              <w:spacing w:after="120"/>
              <w:cnfStyle w:val="100000000000" w:firstRow="1" w:lastRow="0" w:firstColumn="0" w:lastColumn="0" w:oddVBand="0" w:evenVBand="0" w:oddHBand="0" w:evenHBand="0" w:firstRowFirstColumn="0" w:firstRowLastColumn="0" w:lastRowFirstColumn="0" w:lastRowLastColumn="0"/>
            </w:pPr>
            <w:r>
              <w:t>Phone:</w:t>
            </w:r>
          </w:p>
        </w:tc>
        <w:tc>
          <w:tcPr>
            <w:tcW w:w="2338" w:type="dxa"/>
          </w:tcPr>
          <w:p w14:paraId="582AC89D" w14:textId="0F92A527" w:rsidR="0025108C" w:rsidRDefault="0025108C" w:rsidP="00143F9D">
            <w:pPr>
              <w:pStyle w:val="COE-TableHeader"/>
              <w:spacing w:after="120"/>
              <w:cnfStyle w:val="100000000000" w:firstRow="1" w:lastRow="0" w:firstColumn="0" w:lastColumn="0" w:oddVBand="0" w:evenVBand="0" w:oddHBand="0" w:evenHBand="0" w:firstRowFirstColumn="0" w:firstRowLastColumn="0" w:lastRowFirstColumn="0" w:lastRowLastColumn="0"/>
            </w:pPr>
            <w:r>
              <w:t>Email:</w:t>
            </w:r>
          </w:p>
        </w:tc>
      </w:tr>
      <w:tr w:rsidR="0025108C" w14:paraId="18A316EB" w14:textId="77777777" w:rsidTr="0025108C">
        <w:tc>
          <w:tcPr>
            <w:cnfStyle w:val="001000000000" w:firstRow="0" w:lastRow="0" w:firstColumn="1" w:lastColumn="0" w:oddVBand="0" w:evenVBand="0" w:oddHBand="0" w:evenHBand="0" w:firstRowFirstColumn="0" w:firstRowLastColumn="0" w:lastRowFirstColumn="0" w:lastRowLastColumn="0"/>
            <w:tcW w:w="2337" w:type="dxa"/>
          </w:tcPr>
          <w:p w14:paraId="6440726B" w14:textId="77777777" w:rsidR="0025108C" w:rsidRDefault="0025108C" w:rsidP="00143F9D">
            <w:pPr>
              <w:pStyle w:val="COE-TableText"/>
              <w:spacing w:after="120"/>
            </w:pPr>
          </w:p>
        </w:tc>
        <w:tc>
          <w:tcPr>
            <w:tcW w:w="2337" w:type="dxa"/>
          </w:tcPr>
          <w:p w14:paraId="1772510F" w14:textId="62B2C81F" w:rsidR="0025108C" w:rsidRP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25108C">
              <w:rPr>
                <w:i/>
                <w:iCs/>
                <w:color w:val="4472C4" w:themeColor="accent1"/>
              </w:rPr>
              <w:t>[Electric]</w:t>
            </w:r>
          </w:p>
        </w:tc>
        <w:tc>
          <w:tcPr>
            <w:tcW w:w="2338" w:type="dxa"/>
          </w:tcPr>
          <w:p w14:paraId="179C6C4A" w14:textId="77777777" w:rsid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c>
          <w:tcPr>
            <w:tcW w:w="2338" w:type="dxa"/>
          </w:tcPr>
          <w:p w14:paraId="66F3236E" w14:textId="77777777" w:rsid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r>
      <w:tr w:rsidR="0025108C" w14:paraId="57F8A328" w14:textId="77777777" w:rsidTr="0025108C">
        <w:tc>
          <w:tcPr>
            <w:cnfStyle w:val="001000000000" w:firstRow="0" w:lastRow="0" w:firstColumn="1" w:lastColumn="0" w:oddVBand="0" w:evenVBand="0" w:oddHBand="0" w:evenHBand="0" w:firstRowFirstColumn="0" w:firstRowLastColumn="0" w:lastRowFirstColumn="0" w:lastRowLastColumn="0"/>
            <w:tcW w:w="2337" w:type="dxa"/>
          </w:tcPr>
          <w:p w14:paraId="43B2F4B0" w14:textId="77777777" w:rsidR="0025108C" w:rsidRDefault="0025108C" w:rsidP="00143F9D">
            <w:pPr>
              <w:pStyle w:val="COE-TableText"/>
              <w:spacing w:after="120"/>
            </w:pPr>
          </w:p>
        </w:tc>
        <w:tc>
          <w:tcPr>
            <w:tcW w:w="2337" w:type="dxa"/>
          </w:tcPr>
          <w:p w14:paraId="4361CA12" w14:textId="2A662C74" w:rsidR="0025108C" w:rsidRP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25108C">
              <w:rPr>
                <w:i/>
                <w:iCs/>
                <w:color w:val="4472C4" w:themeColor="accent1"/>
              </w:rPr>
              <w:t>[Gas]</w:t>
            </w:r>
          </w:p>
        </w:tc>
        <w:tc>
          <w:tcPr>
            <w:tcW w:w="2338" w:type="dxa"/>
          </w:tcPr>
          <w:p w14:paraId="1991EEFB" w14:textId="77777777" w:rsid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c>
          <w:tcPr>
            <w:tcW w:w="2338" w:type="dxa"/>
          </w:tcPr>
          <w:p w14:paraId="0E89CFE1" w14:textId="77777777" w:rsid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r>
      <w:tr w:rsidR="0025108C" w14:paraId="7BBC8723" w14:textId="77777777" w:rsidTr="0025108C">
        <w:tc>
          <w:tcPr>
            <w:cnfStyle w:val="001000000000" w:firstRow="0" w:lastRow="0" w:firstColumn="1" w:lastColumn="0" w:oddVBand="0" w:evenVBand="0" w:oddHBand="0" w:evenHBand="0" w:firstRowFirstColumn="0" w:firstRowLastColumn="0" w:lastRowFirstColumn="0" w:lastRowLastColumn="0"/>
            <w:tcW w:w="2337" w:type="dxa"/>
          </w:tcPr>
          <w:p w14:paraId="78982D1D" w14:textId="77777777" w:rsidR="0025108C" w:rsidRDefault="0025108C" w:rsidP="00143F9D">
            <w:pPr>
              <w:pStyle w:val="COE-TableText"/>
              <w:spacing w:after="120"/>
            </w:pPr>
          </w:p>
        </w:tc>
        <w:tc>
          <w:tcPr>
            <w:tcW w:w="2337" w:type="dxa"/>
          </w:tcPr>
          <w:p w14:paraId="0107ADD8" w14:textId="3FE56E92" w:rsidR="0025108C" w:rsidRP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25108C">
              <w:rPr>
                <w:i/>
                <w:iCs/>
                <w:color w:val="4472C4" w:themeColor="accent1"/>
              </w:rPr>
              <w:t>[Water]</w:t>
            </w:r>
          </w:p>
        </w:tc>
        <w:tc>
          <w:tcPr>
            <w:tcW w:w="2338" w:type="dxa"/>
          </w:tcPr>
          <w:p w14:paraId="1EA4F822" w14:textId="77777777" w:rsid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c>
          <w:tcPr>
            <w:tcW w:w="2338" w:type="dxa"/>
          </w:tcPr>
          <w:p w14:paraId="39D000D4" w14:textId="77777777" w:rsid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r>
      <w:tr w:rsidR="0025108C" w14:paraId="04608D8D" w14:textId="77777777" w:rsidTr="0025108C">
        <w:tc>
          <w:tcPr>
            <w:cnfStyle w:val="001000000000" w:firstRow="0" w:lastRow="0" w:firstColumn="1" w:lastColumn="0" w:oddVBand="0" w:evenVBand="0" w:oddHBand="0" w:evenHBand="0" w:firstRowFirstColumn="0" w:firstRowLastColumn="0" w:lastRowFirstColumn="0" w:lastRowLastColumn="0"/>
            <w:tcW w:w="2337" w:type="dxa"/>
          </w:tcPr>
          <w:p w14:paraId="0A994234" w14:textId="77777777" w:rsidR="0025108C" w:rsidRDefault="0025108C" w:rsidP="00143F9D">
            <w:pPr>
              <w:pStyle w:val="COE-TableText"/>
              <w:spacing w:after="120"/>
            </w:pPr>
          </w:p>
        </w:tc>
        <w:tc>
          <w:tcPr>
            <w:tcW w:w="2337" w:type="dxa"/>
          </w:tcPr>
          <w:p w14:paraId="348D7B5D" w14:textId="76368729" w:rsidR="0025108C" w:rsidRP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25108C">
              <w:rPr>
                <w:i/>
                <w:iCs/>
                <w:color w:val="4472C4" w:themeColor="accent1"/>
              </w:rPr>
              <w:t>[Fire water]</w:t>
            </w:r>
          </w:p>
        </w:tc>
        <w:tc>
          <w:tcPr>
            <w:tcW w:w="2338" w:type="dxa"/>
          </w:tcPr>
          <w:p w14:paraId="32C27AA6" w14:textId="77777777" w:rsid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c>
          <w:tcPr>
            <w:tcW w:w="2338" w:type="dxa"/>
          </w:tcPr>
          <w:p w14:paraId="69E8004E" w14:textId="77777777" w:rsid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r>
      <w:tr w:rsidR="0025108C" w14:paraId="61C4AF74" w14:textId="77777777" w:rsidTr="0025108C">
        <w:tc>
          <w:tcPr>
            <w:cnfStyle w:val="001000000000" w:firstRow="0" w:lastRow="0" w:firstColumn="1" w:lastColumn="0" w:oddVBand="0" w:evenVBand="0" w:oddHBand="0" w:evenHBand="0" w:firstRowFirstColumn="0" w:firstRowLastColumn="0" w:lastRowFirstColumn="0" w:lastRowLastColumn="0"/>
            <w:tcW w:w="2337" w:type="dxa"/>
          </w:tcPr>
          <w:p w14:paraId="07230C34" w14:textId="77777777" w:rsidR="0025108C" w:rsidRDefault="0025108C" w:rsidP="00143F9D">
            <w:pPr>
              <w:pStyle w:val="COE-TableText"/>
              <w:spacing w:after="120"/>
            </w:pPr>
          </w:p>
        </w:tc>
        <w:tc>
          <w:tcPr>
            <w:tcW w:w="2337" w:type="dxa"/>
          </w:tcPr>
          <w:p w14:paraId="6697E049" w14:textId="624EA719" w:rsidR="0025108C" w:rsidRP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25108C">
              <w:rPr>
                <w:i/>
                <w:iCs/>
                <w:color w:val="4472C4" w:themeColor="accent1"/>
              </w:rPr>
              <w:t>[Sanitary Sewer]</w:t>
            </w:r>
          </w:p>
        </w:tc>
        <w:tc>
          <w:tcPr>
            <w:tcW w:w="2338" w:type="dxa"/>
          </w:tcPr>
          <w:p w14:paraId="6B842F9A" w14:textId="77777777" w:rsid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c>
          <w:tcPr>
            <w:tcW w:w="2338" w:type="dxa"/>
          </w:tcPr>
          <w:p w14:paraId="4923140A" w14:textId="77777777" w:rsid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r>
      <w:tr w:rsidR="0025108C" w14:paraId="65235391" w14:textId="77777777" w:rsidTr="0025108C">
        <w:tc>
          <w:tcPr>
            <w:cnfStyle w:val="001000000000" w:firstRow="0" w:lastRow="0" w:firstColumn="1" w:lastColumn="0" w:oddVBand="0" w:evenVBand="0" w:oddHBand="0" w:evenHBand="0" w:firstRowFirstColumn="0" w:firstRowLastColumn="0" w:lastRowFirstColumn="0" w:lastRowLastColumn="0"/>
            <w:tcW w:w="2337" w:type="dxa"/>
          </w:tcPr>
          <w:p w14:paraId="518BDD97" w14:textId="77777777" w:rsidR="0025108C" w:rsidRDefault="0025108C" w:rsidP="00143F9D">
            <w:pPr>
              <w:pStyle w:val="COE-TableText"/>
              <w:spacing w:after="120"/>
            </w:pPr>
          </w:p>
        </w:tc>
        <w:tc>
          <w:tcPr>
            <w:tcW w:w="2337" w:type="dxa"/>
          </w:tcPr>
          <w:p w14:paraId="7DC0CBA2" w14:textId="76A4FA7E" w:rsidR="0025108C" w:rsidRP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25108C">
              <w:rPr>
                <w:i/>
                <w:iCs/>
                <w:color w:val="4472C4" w:themeColor="accent1"/>
              </w:rPr>
              <w:t>[Storm Sewer]</w:t>
            </w:r>
          </w:p>
        </w:tc>
        <w:tc>
          <w:tcPr>
            <w:tcW w:w="2338" w:type="dxa"/>
          </w:tcPr>
          <w:p w14:paraId="685107A0" w14:textId="77777777" w:rsid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c>
          <w:tcPr>
            <w:tcW w:w="2338" w:type="dxa"/>
          </w:tcPr>
          <w:p w14:paraId="079E760C" w14:textId="77777777" w:rsid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r>
      <w:tr w:rsidR="0025108C" w14:paraId="56BD2DF0" w14:textId="77777777" w:rsidTr="0025108C">
        <w:tc>
          <w:tcPr>
            <w:cnfStyle w:val="001000000000" w:firstRow="0" w:lastRow="0" w:firstColumn="1" w:lastColumn="0" w:oddVBand="0" w:evenVBand="0" w:oddHBand="0" w:evenHBand="0" w:firstRowFirstColumn="0" w:firstRowLastColumn="0" w:lastRowFirstColumn="0" w:lastRowLastColumn="0"/>
            <w:tcW w:w="2337" w:type="dxa"/>
          </w:tcPr>
          <w:p w14:paraId="1749DE22" w14:textId="77777777" w:rsidR="0025108C" w:rsidRDefault="0025108C" w:rsidP="00143F9D">
            <w:pPr>
              <w:pStyle w:val="COE-TableText"/>
              <w:spacing w:after="120"/>
            </w:pPr>
          </w:p>
        </w:tc>
        <w:tc>
          <w:tcPr>
            <w:tcW w:w="2337" w:type="dxa"/>
          </w:tcPr>
          <w:p w14:paraId="07DB8CE1" w14:textId="22D39D15" w:rsidR="0025108C" w:rsidRP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rPr>
                <w:i/>
                <w:iCs/>
                <w:color w:val="4472C4" w:themeColor="accent1"/>
              </w:rPr>
            </w:pPr>
            <w:r w:rsidRPr="0025108C">
              <w:rPr>
                <w:i/>
                <w:iCs/>
                <w:color w:val="4472C4" w:themeColor="accent1"/>
              </w:rPr>
              <w:t>[Communications]</w:t>
            </w:r>
          </w:p>
        </w:tc>
        <w:tc>
          <w:tcPr>
            <w:tcW w:w="2338" w:type="dxa"/>
          </w:tcPr>
          <w:p w14:paraId="0CB85501" w14:textId="77777777" w:rsid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c>
          <w:tcPr>
            <w:tcW w:w="2338" w:type="dxa"/>
          </w:tcPr>
          <w:p w14:paraId="16A1C2DC" w14:textId="77777777" w:rsidR="0025108C" w:rsidRDefault="0025108C" w:rsidP="00143F9D">
            <w:pPr>
              <w:pStyle w:val="COE-TableText"/>
              <w:spacing w:after="120"/>
              <w:cnfStyle w:val="000000000000" w:firstRow="0" w:lastRow="0" w:firstColumn="0" w:lastColumn="0" w:oddVBand="0" w:evenVBand="0" w:oddHBand="0" w:evenHBand="0" w:firstRowFirstColumn="0" w:firstRowLastColumn="0" w:lastRowFirstColumn="0" w:lastRowLastColumn="0"/>
            </w:pPr>
          </w:p>
        </w:tc>
      </w:tr>
    </w:tbl>
    <w:p w14:paraId="127F9AC5" w14:textId="6BA407DD" w:rsidR="00B4338B" w:rsidRPr="00B4338B" w:rsidRDefault="00B4338B" w:rsidP="00143F9D">
      <w:pPr>
        <w:pStyle w:val="COE-ComplexHeading2"/>
        <w:numPr>
          <w:ilvl w:val="0"/>
          <w:numId w:val="13"/>
        </w:numPr>
        <w:tabs>
          <w:tab w:val="clear" w:pos="792"/>
        </w:tabs>
        <w:spacing w:after="120"/>
        <w:ind w:left="0" w:firstLine="0"/>
        <w:rPr>
          <w:rFonts w:eastAsia="Times New Roman"/>
          <w:b w:val="0"/>
          <w:bCs/>
        </w:rPr>
      </w:pPr>
      <w:r w:rsidRPr="00B4338B">
        <w:rPr>
          <w:rFonts w:eastAsia="Times New Roman"/>
          <w:b w:val="0"/>
          <w:bCs/>
        </w:rPr>
        <w:t>Value Engineering decisions</w:t>
      </w:r>
    </w:p>
    <w:p w14:paraId="5FE52959" w14:textId="5FEB7794" w:rsidR="00B4338B" w:rsidRPr="00B4338B" w:rsidRDefault="00B4338B" w:rsidP="00143F9D">
      <w:pPr>
        <w:pStyle w:val="COE-ComplexHeading2"/>
        <w:numPr>
          <w:ilvl w:val="0"/>
          <w:numId w:val="13"/>
        </w:numPr>
        <w:tabs>
          <w:tab w:val="clear" w:pos="792"/>
        </w:tabs>
        <w:spacing w:after="120"/>
        <w:ind w:left="0" w:firstLine="0"/>
        <w:rPr>
          <w:rFonts w:eastAsia="Times New Roman"/>
          <w:b w:val="0"/>
          <w:bCs/>
        </w:rPr>
      </w:pPr>
      <w:r w:rsidRPr="00B4338B">
        <w:rPr>
          <w:rFonts w:eastAsia="Times New Roman"/>
          <w:b w:val="0"/>
          <w:bCs/>
        </w:rPr>
        <w:t>Advanced modeling requirements</w:t>
      </w:r>
    </w:p>
    <w:p w14:paraId="6778EFB3" w14:textId="287047D7" w:rsidR="00B4338B" w:rsidRDefault="00B4338B" w:rsidP="00143F9D">
      <w:pPr>
        <w:pStyle w:val="COE-ComplexHeading2"/>
        <w:numPr>
          <w:ilvl w:val="0"/>
          <w:numId w:val="13"/>
        </w:numPr>
        <w:tabs>
          <w:tab w:val="clear" w:pos="792"/>
        </w:tabs>
        <w:spacing w:after="120"/>
        <w:ind w:left="0" w:firstLine="0"/>
        <w:rPr>
          <w:rFonts w:eastAsia="Times New Roman"/>
          <w:b w:val="0"/>
          <w:bCs/>
        </w:rPr>
      </w:pPr>
      <w:r w:rsidRPr="00B4338B">
        <w:rPr>
          <w:rFonts w:eastAsia="Times New Roman"/>
          <w:b w:val="0"/>
          <w:bCs/>
        </w:rPr>
        <w:t xml:space="preserve">Sustainability </w:t>
      </w:r>
      <w:r w:rsidR="00576BDE">
        <w:rPr>
          <w:rFonts w:eastAsia="Times New Roman"/>
          <w:b w:val="0"/>
          <w:bCs/>
        </w:rPr>
        <w:t>requirements</w:t>
      </w:r>
    </w:p>
    <w:p w14:paraId="48BD20AE" w14:textId="2349168B" w:rsidR="00576BDE" w:rsidRPr="003579C1" w:rsidRDefault="00576BDE" w:rsidP="00143F9D">
      <w:pPr>
        <w:pStyle w:val="UG-Normal"/>
        <w:spacing w:after="120"/>
        <w:rPr>
          <w:i/>
          <w:iCs/>
          <w:color w:val="4472C4" w:themeColor="accent1"/>
        </w:rPr>
      </w:pPr>
      <w:r w:rsidRPr="003579C1">
        <w:rPr>
          <w:i/>
          <w:iCs/>
          <w:color w:val="4472C4" w:themeColor="accent1"/>
        </w:rPr>
        <w:t>[Document the project sustainability requirements</w:t>
      </w:r>
      <w:r w:rsidR="003579C1">
        <w:rPr>
          <w:i/>
          <w:iCs/>
          <w:color w:val="4472C4" w:themeColor="accent1"/>
        </w:rPr>
        <w:t xml:space="preserve"> as outlined in UFC 1-200-02</w:t>
      </w:r>
      <w:r w:rsidRPr="003579C1">
        <w:rPr>
          <w:i/>
          <w:iCs/>
          <w:color w:val="4472C4" w:themeColor="accent1"/>
        </w:rPr>
        <w:t xml:space="preserve">. </w:t>
      </w:r>
      <w:r w:rsidR="008A16C5" w:rsidRPr="003579C1">
        <w:rPr>
          <w:i/>
          <w:iCs/>
          <w:color w:val="4472C4" w:themeColor="accent1"/>
        </w:rPr>
        <w:t>Include information related</w:t>
      </w:r>
      <w:r w:rsidRPr="003579C1">
        <w:rPr>
          <w:i/>
          <w:iCs/>
          <w:color w:val="4472C4" w:themeColor="accent1"/>
        </w:rPr>
        <w:t xml:space="preserve"> </w:t>
      </w:r>
      <w:r w:rsidR="006A089F" w:rsidRPr="003579C1">
        <w:rPr>
          <w:i/>
          <w:iCs/>
          <w:color w:val="4472C4" w:themeColor="accent1"/>
        </w:rPr>
        <w:t xml:space="preserve">if project is required to comply with </w:t>
      </w:r>
      <w:r w:rsidR="008A16C5" w:rsidRPr="003579C1">
        <w:rPr>
          <w:i/>
          <w:iCs/>
          <w:color w:val="4472C4" w:themeColor="accent1"/>
        </w:rPr>
        <w:t>and/or report c</w:t>
      </w:r>
      <w:r w:rsidRPr="003579C1">
        <w:rPr>
          <w:i/>
          <w:iCs/>
          <w:color w:val="4472C4" w:themeColor="accent1"/>
        </w:rPr>
        <w:t>ompliance with the high performance and sustainable building (HPSB) Guiding Principles</w:t>
      </w:r>
      <w:r w:rsidR="008A16C5" w:rsidRPr="003579C1">
        <w:rPr>
          <w:i/>
          <w:iCs/>
          <w:color w:val="4472C4" w:themeColor="accent1"/>
        </w:rPr>
        <w:t>. Also include project requirements for</w:t>
      </w:r>
      <w:r w:rsidRPr="003579C1">
        <w:rPr>
          <w:i/>
          <w:iCs/>
          <w:color w:val="4472C4" w:themeColor="accent1"/>
        </w:rPr>
        <w:t xml:space="preserve"> third party certification and</w:t>
      </w:r>
      <w:r w:rsidR="008A16C5" w:rsidRPr="003579C1">
        <w:rPr>
          <w:i/>
          <w:iCs/>
          <w:color w:val="4472C4" w:themeColor="accent1"/>
        </w:rPr>
        <w:t>, if so,</w:t>
      </w:r>
      <w:r w:rsidRPr="003579C1">
        <w:rPr>
          <w:i/>
          <w:iCs/>
          <w:color w:val="4472C4" w:themeColor="accent1"/>
        </w:rPr>
        <w:t xml:space="preserve"> what rating system </w:t>
      </w:r>
      <w:r w:rsidR="008A16C5" w:rsidRPr="003579C1">
        <w:rPr>
          <w:i/>
          <w:iCs/>
          <w:color w:val="4472C4" w:themeColor="accent1"/>
        </w:rPr>
        <w:t>is being used</w:t>
      </w:r>
      <w:r w:rsidR="003579C1" w:rsidRPr="003579C1">
        <w:rPr>
          <w:i/>
          <w:iCs/>
          <w:color w:val="4472C4" w:themeColor="accent1"/>
        </w:rPr>
        <w:t xml:space="preserve"> and the goal for certification</w:t>
      </w:r>
      <w:r w:rsidR="008A16C5" w:rsidRPr="003579C1">
        <w:rPr>
          <w:i/>
          <w:iCs/>
          <w:color w:val="4472C4" w:themeColor="accent1"/>
        </w:rPr>
        <w:t xml:space="preserve">; document design phase </w:t>
      </w:r>
      <w:r w:rsidR="003579C1" w:rsidRPr="003579C1">
        <w:rPr>
          <w:i/>
          <w:iCs/>
          <w:color w:val="4472C4" w:themeColor="accent1"/>
        </w:rPr>
        <w:t>progress</w:t>
      </w:r>
      <w:r w:rsidR="008A16C5" w:rsidRPr="003579C1">
        <w:rPr>
          <w:i/>
          <w:iCs/>
          <w:color w:val="4472C4" w:themeColor="accent1"/>
        </w:rPr>
        <w:t xml:space="preserve"> towards certification and</w:t>
      </w:r>
      <w:r w:rsidR="003579C1" w:rsidRPr="003579C1">
        <w:rPr>
          <w:i/>
          <w:iCs/>
          <w:color w:val="4472C4" w:themeColor="accent1"/>
        </w:rPr>
        <w:t>/or</w:t>
      </w:r>
      <w:r w:rsidR="008A16C5" w:rsidRPr="003579C1">
        <w:rPr>
          <w:i/>
          <w:iCs/>
          <w:color w:val="4472C4" w:themeColor="accent1"/>
        </w:rPr>
        <w:t xml:space="preserve"> Contractor responsibilities for </w:t>
      </w:r>
      <w:r w:rsidR="003579C1" w:rsidRPr="003579C1">
        <w:rPr>
          <w:i/>
          <w:iCs/>
          <w:color w:val="4472C4" w:themeColor="accent1"/>
        </w:rPr>
        <w:t xml:space="preserve">completing </w:t>
      </w:r>
      <w:r w:rsidR="008A16C5" w:rsidRPr="003579C1">
        <w:rPr>
          <w:i/>
          <w:iCs/>
          <w:color w:val="4472C4" w:themeColor="accent1"/>
        </w:rPr>
        <w:t>certification.</w:t>
      </w:r>
      <w:r w:rsidR="003579C1" w:rsidRPr="003579C1">
        <w:rPr>
          <w:i/>
          <w:iCs/>
          <w:color w:val="4472C4" w:themeColor="accent1"/>
        </w:rPr>
        <w:t>]</w:t>
      </w:r>
    </w:p>
    <w:p w14:paraId="3AA5C2DC" w14:textId="3C3B3790" w:rsidR="006C3B84" w:rsidRDefault="006C3B84" w:rsidP="00A27639">
      <w:pPr>
        <w:pStyle w:val="COE-ComplexHeading2"/>
        <w:numPr>
          <w:ilvl w:val="0"/>
          <w:numId w:val="13"/>
        </w:numPr>
        <w:tabs>
          <w:tab w:val="clear" w:pos="792"/>
        </w:tabs>
        <w:spacing w:after="120"/>
        <w:ind w:left="0" w:firstLine="0"/>
        <w:rPr>
          <w:rFonts w:eastAsia="Times New Roman"/>
          <w:b w:val="0"/>
          <w:bCs/>
        </w:rPr>
      </w:pPr>
      <w:r>
        <w:rPr>
          <w:rFonts w:eastAsia="Times New Roman"/>
          <w:b w:val="0"/>
          <w:bCs/>
        </w:rPr>
        <w:t>Total building commissioning</w:t>
      </w:r>
    </w:p>
    <w:p w14:paraId="6D25D52E" w14:textId="2ADAFD92" w:rsidR="00A27639" w:rsidRDefault="006939BD" w:rsidP="00A27639">
      <w:pPr>
        <w:pStyle w:val="COE-ComplexHeading2"/>
        <w:numPr>
          <w:ilvl w:val="0"/>
          <w:numId w:val="13"/>
        </w:numPr>
        <w:tabs>
          <w:tab w:val="clear" w:pos="792"/>
        </w:tabs>
        <w:spacing w:after="120"/>
        <w:ind w:left="0" w:firstLine="0"/>
        <w:rPr>
          <w:rFonts w:eastAsia="Times New Roman"/>
          <w:b w:val="0"/>
          <w:bCs/>
        </w:rPr>
      </w:pPr>
      <w:r>
        <w:rPr>
          <w:rFonts w:eastAsia="Times New Roman"/>
          <w:b w:val="0"/>
          <w:bCs/>
        </w:rPr>
        <w:t xml:space="preserve">Army Standard and/or </w:t>
      </w:r>
      <w:r w:rsidR="006C3B84">
        <w:rPr>
          <w:rFonts w:eastAsia="Times New Roman"/>
          <w:b w:val="0"/>
          <w:bCs/>
        </w:rPr>
        <w:t>Standard design requirements [as appliable]</w:t>
      </w:r>
    </w:p>
    <w:p w14:paraId="7C171EC5" w14:textId="7EC3D9B0" w:rsidR="006C3B84" w:rsidRPr="00F02905" w:rsidRDefault="006C3B84" w:rsidP="00F02905">
      <w:pPr>
        <w:pStyle w:val="UG-Normal"/>
        <w:rPr>
          <w:b/>
          <w:i/>
          <w:iCs/>
          <w:color w:val="4472C4" w:themeColor="accent1"/>
        </w:rPr>
      </w:pPr>
      <w:r w:rsidRPr="00F02905">
        <w:rPr>
          <w:i/>
          <w:iCs/>
          <w:color w:val="4472C4" w:themeColor="accent1"/>
        </w:rPr>
        <w:t>[Include a paragraph provided by the Center of Standardization (COS) related to critical functional and operation requirements per Army standard (AS) or standard design criteria. Discuss involvement of the COS in any contract modifications that would impact compliance with AS or standard design criteria.]</w:t>
      </w:r>
    </w:p>
    <w:p w14:paraId="6AC7B0B7" w14:textId="403BA602" w:rsidR="00B4338B" w:rsidRDefault="00B4338B" w:rsidP="00B4338B">
      <w:pPr>
        <w:pStyle w:val="Heading1"/>
        <w:numPr>
          <w:ilvl w:val="0"/>
          <w:numId w:val="0"/>
        </w:numPr>
      </w:pPr>
      <w:r>
        <w:lastRenderedPageBreak/>
        <w:t>Section 3</w:t>
      </w:r>
    </w:p>
    <w:p w14:paraId="28C16F80" w14:textId="02BCAE08" w:rsidR="00B4338B" w:rsidRDefault="00B4338B" w:rsidP="00D638CD">
      <w:pPr>
        <w:pStyle w:val="UG-Normal"/>
        <w:spacing w:after="120"/>
        <w:rPr>
          <w:b/>
          <w:bCs/>
        </w:rPr>
      </w:pPr>
      <w:r w:rsidRPr="00B4338B">
        <w:rPr>
          <w:b/>
          <w:bCs/>
        </w:rPr>
        <w:t>Discipline specific information</w:t>
      </w:r>
    </w:p>
    <w:p w14:paraId="566F6DE6" w14:textId="1BD66566" w:rsidR="00B4338B" w:rsidRPr="00EB4FC0" w:rsidRDefault="00B4338B" w:rsidP="00B4338B">
      <w:pPr>
        <w:pStyle w:val="UG-Normal"/>
        <w:rPr>
          <w:i/>
          <w:iCs/>
          <w:color w:val="4472C4" w:themeColor="accent1"/>
        </w:rPr>
      </w:pPr>
      <w:r w:rsidRPr="00EB4FC0">
        <w:rPr>
          <w:i/>
          <w:iCs/>
          <w:color w:val="4472C4" w:themeColor="accent1"/>
        </w:rPr>
        <w:t>[The discipline specific sections below should correspond to the disciplines in the Index of Drawings.  Break the information within each discipline into sub-headings for easy reference by the field office.  Provide background in areas where the contractor may have some design responsibility, such as mechanical or structural connections.]</w:t>
      </w:r>
    </w:p>
    <w:p w14:paraId="47680328" w14:textId="23C6C73E" w:rsidR="00B4338B" w:rsidRDefault="00B4338B" w:rsidP="00D638CD">
      <w:pPr>
        <w:pStyle w:val="COE-ComplexHeading2"/>
        <w:numPr>
          <w:ilvl w:val="0"/>
          <w:numId w:val="14"/>
        </w:numPr>
        <w:tabs>
          <w:tab w:val="clear" w:pos="792"/>
        </w:tabs>
        <w:spacing w:after="120"/>
        <w:ind w:left="0" w:firstLine="0"/>
      </w:pPr>
      <w:r>
        <w:t>Environmental</w:t>
      </w:r>
    </w:p>
    <w:p w14:paraId="3884A4F5" w14:textId="77777777" w:rsidR="00ED390E" w:rsidRDefault="003F2F8B" w:rsidP="00D638CD">
      <w:pPr>
        <w:pStyle w:val="COE-ComplexHeading3"/>
        <w:numPr>
          <w:ilvl w:val="2"/>
          <w:numId w:val="18"/>
        </w:numPr>
        <w:spacing w:after="120"/>
      </w:pPr>
      <w:r>
        <w:t>Residual Risks</w:t>
      </w:r>
      <w:r w:rsidR="00A36C19">
        <w:t xml:space="preserve">: </w:t>
      </w:r>
    </w:p>
    <w:p w14:paraId="664355C0" w14:textId="50B485FA" w:rsidR="003F2F8B" w:rsidRPr="00A36C19" w:rsidRDefault="00A36C19" w:rsidP="00D638CD">
      <w:pPr>
        <w:pStyle w:val="COE-ComplexHeading4"/>
        <w:numPr>
          <w:ilvl w:val="3"/>
          <w:numId w:val="18"/>
        </w:numPr>
        <w:spacing w:after="120"/>
      </w:pPr>
      <w:r w:rsidRPr="00ED390E">
        <w:rPr>
          <w:i/>
          <w:color w:val="4472C4" w:themeColor="accent1"/>
        </w:rPr>
        <w:t>[What features of work could not be fully explored or designed during the design phase? What features of work were not fully coordinated or agreed up on? What are the recommended mitigation strategies for these issues?]</w:t>
      </w:r>
    </w:p>
    <w:p w14:paraId="3C9386D0" w14:textId="77777777" w:rsidR="00ED390E" w:rsidRPr="00ED390E" w:rsidRDefault="0067472C" w:rsidP="00D638CD">
      <w:pPr>
        <w:pStyle w:val="COE-ComplexHeading3"/>
        <w:spacing w:after="120"/>
      </w:pPr>
      <w:r w:rsidRPr="0067472C">
        <w:t>Assumptions:</w:t>
      </w:r>
    </w:p>
    <w:p w14:paraId="6F7EB58D" w14:textId="36E64FE3" w:rsidR="00A36C19" w:rsidRPr="00ED390E" w:rsidRDefault="0067472C" w:rsidP="00D638CD">
      <w:pPr>
        <w:pStyle w:val="COE-ComplexHeading4"/>
        <w:spacing w:after="120"/>
        <w:rPr>
          <w:i/>
          <w:iCs w:val="0"/>
          <w:color w:val="4472C4" w:themeColor="accent1"/>
        </w:rPr>
      </w:pPr>
      <w:r w:rsidRPr="00ED390E">
        <w:rPr>
          <w:i/>
          <w:iCs w:val="0"/>
          <w:color w:val="4472C4" w:themeColor="accent1"/>
        </w:rPr>
        <w:t xml:space="preserve">[What assumptions were made </w:t>
      </w:r>
      <w:proofErr w:type="gramStart"/>
      <w:r w:rsidRPr="00ED390E">
        <w:rPr>
          <w:i/>
          <w:iCs w:val="0"/>
          <w:color w:val="4472C4" w:themeColor="accent1"/>
        </w:rPr>
        <w:t>in order to</w:t>
      </w:r>
      <w:proofErr w:type="gramEnd"/>
      <w:r w:rsidRPr="00ED390E">
        <w:rPr>
          <w:i/>
          <w:iCs w:val="0"/>
          <w:color w:val="4472C4" w:themeColor="accent1"/>
        </w:rPr>
        <w:t xml:space="preserve"> complete the design?]</w:t>
      </w:r>
    </w:p>
    <w:p w14:paraId="71E9ADBF" w14:textId="77777777" w:rsidR="00ED390E" w:rsidRDefault="00ED390E" w:rsidP="00D638CD">
      <w:pPr>
        <w:pStyle w:val="COE-ComplexHeading3"/>
        <w:spacing w:after="120"/>
      </w:pPr>
      <w:r w:rsidRPr="00ED390E">
        <w:t>Specification Requirements:</w:t>
      </w:r>
    </w:p>
    <w:p w14:paraId="6383233D" w14:textId="76FC3073" w:rsidR="00ED390E" w:rsidRPr="00ED390E" w:rsidRDefault="00ED390E" w:rsidP="00D638CD">
      <w:pPr>
        <w:pStyle w:val="COE-ComplexHeading4"/>
        <w:spacing w:after="120"/>
        <w:rPr>
          <w:i/>
          <w:iCs w:val="0"/>
          <w:color w:val="4472C4" w:themeColor="accent1"/>
        </w:rPr>
      </w:pPr>
      <w:r w:rsidRPr="00ED390E">
        <w:rPr>
          <w:i/>
          <w:iCs w:val="0"/>
          <w:color w:val="4472C4" w:themeColor="accent1"/>
        </w:rPr>
        <w:t>[Insert pertinent specification requirements</w:t>
      </w:r>
      <w:r w:rsidR="00171EA0">
        <w:rPr>
          <w:i/>
          <w:iCs w:val="0"/>
          <w:color w:val="4472C4" w:themeColor="accent1"/>
        </w:rPr>
        <w:t>.</w:t>
      </w:r>
      <w:r w:rsidR="00DB0F2D">
        <w:rPr>
          <w:i/>
          <w:iCs w:val="0"/>
          <w:color w:val="4472C4" w:themeColor="accent1"/>
        </w:rPr>
        <w:t xml:space="preserve"> Consider</w:t>
      </w:r>
      <w:r w:rsidR="00E62293">
        <w:rPr>
          <w:i/>
          <w:iCs w:val="0"/>
          <w:color w:val="4472C4" w:themeColor="accent1"/>
        </w:rPr>
        <w:t xml:space="preserve"> innovative and unique materials and systems, </w:t>
      </w:r>
      <w:r w:rsidR="00756C83">
        <w:rPr>
          <w:i/>
          <w:iCs w:val="0"/>
          <w:color w:val="4472C4" w:themeColor="accent1"/>
        </w:rPr>
        <w:t>design delegated to the contractor</w:t>
      </w:r>
      <w:r w:rsidR="00116F37">
        <w:rPr>
          <w:i/>
          <w:iCs w:val="0"/>
          <w:color w:val="4472C4" w:themeColor="accent1"/>
        </w:rPr>
        <w:t xml:space="preserve">, </w:t>
      </w:r>
      <w:r w:rsidR="006505B0">
        <w:rPr>
          <w:i/>
          <w:iCs w:val="0"/>
          <w:color w:val="4472C4" w:themeColor="accent1"/>
        </w:rPr>
        <w:t>specialized</w:t>
      </w:r>
      <w:r w:rsidR="00116F37">
        <w:rPr>
          <w:i/>
          <w:iCs w:val="0"/>
          <w:color w:val="4472C4" w:themeColor="accent1"/>
        </w:rPr>
        <w:t xml:space="preserve"> tests or inspections, </w:t>
      </w:r>
      <w:r w:rsidR="00783CA9">
        <w:rPr>
          <w:i/>
          <w:iCs w:val="0"/>
          <w:color w:val="4472C4" w:themeColor="accent1"/>
        </w:rPr>
        <w:t>submittals to be reviewed by</w:t>
      </w:r>
      <w:r w:rsidR="00FC7B01">
        <w:rPr>
          <w:i/>
          <w:iCs w:val="0"/>
          <w:color w:val="4472C4" w:themeColor="accent1"/>
        </w:rPr>
        <w:t xml:space="preserve"> </w:t>
      </w:r>
      <w:r w:rsidR="00F66896">
        <w:rPr>
          <w:i/>
          <w:iCs w:val="0"/>
          <w:color w:val="4472C4" w:themeColor="accent1"/>
        </w:rPr>
        <w:t xml:space="preserve">DOR or </w:t>
      </w:r>
      <w:r w:rsidR="00FC7B01">
        <w:rPr>
          <w:i/>
          <w:iCs w:val="0"/>
          <w:color w:val="4472C4" w:themeColor="accent1"/>
        </w:rPr>
        <w:t>outside stakeholders</w:t>
      </w:r>
      <w:r w:rsidR="00606CD6">
        <w:rPr>
          <w:i/>
          <w:iCs w:val="0"/>
          <w:color w:val="4472C4" w:themeColor="accent1"/>
        </w:rPr>
        <w:t xml:space="preserve">, </w:t>
      </w:r>
      <w:r w:rsidR="00BD2274">
        <w:rPr>
          <w:i/>
          <w:iCs w:val="0"/>
          <w:color w:val="4472C4" w:themeColor="accent1"/>
        </w:rPr>
        <w:t xml:space="preserve">mock-ups, </w:t>
      </w:r>
      <w:r w:rsidR="00606CD6">
        <w:rPr>
          <w:i/>
          <w:iCs w:val="0"/>
          <w:color w:val="4472C4" w:themeColor="accent1"/>
        </w:rPr>
        <w:t>etc</w:t>
      </w:r>
      <w:r w:rsidR="004C75D1">
        <w:rPr>
          <w:i/>
          <w:iCs w:val="0"/>
          <w:color w:val="4472C4" w:themeColor="accent1"/>
        </w:rPr>
        <w:t>.</w:t>
      </w:r>
      <w:r w:rsidRPr="00ED390E">
        <w:rPr>
          <w:i/>
          <w:iCs w:val="0"/>
          <w:color w:val="4472C4" w:themeColor="accent1"/>
        </w:rPr>
        <w:t>]</w:t>
      </w:r>
    </w:p>
    <w:p w14:paraId="52529ECC" w14:textId="41CDA354" w:rsidR="00B4338B" w:rsidRDefault="00B4338B" w:rsidP="00D638CD">
      <w:pPr>
        <w:pStyle w:val="COE-ComplexHeading2"/>
        <w:numPr>
          <w:ilvl w:val="0"/>
          <w:numId w:val="14"/>
        </w:numPr>
        <w:tabs>
          <w:tab w:val="clear" w:pos="792"/>
        </w:tabs>
        <w:spacing w:after="120"/>
        <w:ind w:left="0" w:firstLine="0"/>
      </w:pPr>
      <w:r>
        <w:t>Geotechnical</w:t>
      </w:r>
    </w:p>
    <w:p w14:paraId="305C8F6D" w14:textId="77777777" w:rsidR="00ED390E" w:rsidRDefault="00ED390E" w:rsidP="00D638CD">
      <w:pPr>
        <w:pStyle w:val="COE-ComplexHeading3"/>
        <w:numPr>
          <w:ilvl w:val="2"/>
          <w:numId w:val="30"/>
        </w:numPr>
        <w:spacing w:after="120"/>
      </w:pPr>
      <w:r>
        <w:t xml:space="preserve">Residual Risks: </w:t>
      </w:r>
    </w:p>
    <w:p w14:paraId="69F72894" w14:textId="77777777" w:rsidR="00ED390E" w:rsidRPr="00A36C19" w:rsidRDefault="00ED390E" w:rsidP="00D638CD">
      <w:pPr>
        <w:pStyle w:val="COE-ComplexHeading4"/>
        <w:numPr>
          <w:ilvl w:val="3"/>
          <w:numId w:val="18"/>
        </w:numPr>
        <w:spacing w:after="120"/>
      </w:pPr>
      <w:r w:rsidRPr="00ED390E">
        <w:rPr>
          <w:i/>
          <w:color w:val="4472C4" w:themeColor="accent1"/>
        </w:rPr>
        <w:t>[What features of work could not be fully explored or designed during the design phase? What features of work were not fully coordinated or agreed up on? What are the recommended mitigation strategies for these issues?]</w:t>
      </w:r>
    </w:p>
    <w:p w14:paraId="49DCA9C1" w14:textId="77777777" w:rsidR="00ED390E" w:rsidRPr="00ED390E" w:rsidRDefault="00ED390E" w:rsidP="00D638CD">
      <w:pPr>
        <w:pStyle w:val="COE-ComplexHeading3"/>
        <w:spacing w:after="120"/>
      </w:pPr>
      <w:r w:rsidRPr="0067472C">
        <w:t>Assumptions:</w:t>
      </w:r>
    </w:p>
    <w:p w14:paraId="316931D9" w14:textId="77777777" w:rsidR="00ED390E" w:rsidRPr="00ED390E" w:rsidRDefault="00ED390E" w:rsidP="00D638CD">
      <w:pPr>
        <w:pStyle w:val="COE-ComplexHeading4"/>
        <w:spacing w:after="120"/>
        <w:rPr>
          <w:i/>
          <w:iCs w:val="0"/>
          <w:color w:val="4472C4" w:themeColor="accent1"/>
        </w:rPr>
      </w:pPr>
      <w:r w:rsidRPr="00ED390E">
        <w:rPr>
          <w:i/>
          <w:iCs w:val="0"/>
          <w:color w:val="4472C4" w:themeColor="accent1"/>
        </w:rPr>
        <w:t xml:space="preserve">[What assumptions were made </w:t>
      </w:r>
      <w:proofErr w:type="gramStart"/>
      <w:r w:rsidRPr="00ED390E">
        <w:rPr>
          <w:i/>
          <w:iCs w:val="0"/>
          <w:color w:val="4472C4" w:themeColor="accent1"/>
        </w:rPr>
        <w:t>in order to</w:t>
      </w:r>
      <w:proofErr w:type="gramEnd"/>
      <w:r w:rsidRPr="00ED390E">
        <w:rPr>
          <w:i/>
          <w:iCs w:val="0"/>
          <w:color w:val="4472C4" w:themeColor="accent1"/>
        </w:rPr>
        <w:t xml:space="preserve"> complete the design?]</w:t>
      </w:r>
    </w:p>
    <w:p w14:paraId="7D528504" w14:textId="77777777" w:rsidR="00ED390E" w:rsidRDefault="00ED390E" w:rsidP="00D638CD">
      <w:pPr>
        <w:pStyle w:val="COE-ComplexHeading3"/>
        <w:spacing w:after="120"/>
      </w:pPr>
      <w:r w:rsidRPr="00ED390E">
        <w:t>Specification Requirements:</w:t>
      </w:r>
    </w:p>
    <w:p w14:paraId="61C5F1D9" w14:textId="2CC94E6E" w:rsidR="00ED390E" w:rsidRPr="00ED390E" w:rsidRDefault="00ED390E" w:rsidP="00D638CD">
      <w:pPr>
        <w:pStyle w:val="COE-ComplexHeading4"/>
        <w:spacing w:after="120"/>
        <w:rPr>
          <w:i/>
          <w:iCs w:val="0"/>
          <w:color w:val="4472C4" w:themeColor="accent1"/>
        </w:rPr>
      </w:pPr>
      <w:r w:rsidRPr="00ED390E">
        <w:rPr>
          <w:i/>
          <w:iCs w:val="0"/>
          <w:color w:val="4472C4" w:themeColor="accent1"/>
        </w:rPr>
        <w:t>[Insert pertinent specification requirements.</w:t>
      </w:r>
      <w:r w:rsidR="00606CD6">
        <w:rPr>
          <w:i/>
          <w:iCs w:val="0"/>
          <w:color w:val="4472C4" w:themeColor="accent1"/>
        </w:rPr>
        <w:t xml:space="preserve"> </w:t>
      </w:r>
      <w:r w:rsidR="00F66896">
        <w:rPr>
          <w:i/>
          <w:iCs w:val="0"/>
          <w:color w:val="4472C4" w:themeColor="accent1"/>
        </w:rPr>
        <w:t>Consider innovative and unique materials and systems, design delegated to the contractor, specialized tests or inspections, submittals to be reviewed by DOR or outside stakeholders,</w:t>
      </w:r>
      <w:r w:rsidR="00606CD6">
        <w:rPr>
          <w:i/>
          <w:iCs w:val="0"/>
          <w:color w:val="4472C4" w:themeColor="accent1"/>
        </w:rPr>
        <w:t xml:space="preserve"> </w:t>
      </w:r>
      <w:r w:rsidR="00E724C5">
        <w:rPr>
          <w:i/>
          <w:iCs w:val="0"/>
          <w:color w:val="4472C4" w:themeColor="accent1"/>
        </w:rPr>
        <w:t xml:space="preserve">mock-ups, </w:t>
      </w:r>
      <w:r w:rsidR="00606CD6">
        <w:rPr>
          <w:i/>
          <w:iCs w:val="0"/>
          <w:color w:val="4472C4" w:themeColor="accent1"/>
        </w:rPr>
        <w:t>etc.</w:t>
      </w:r>
      <w:r w:rsidRPr="00ED390E">
        <w:rPr>
          <w:i/>
          <w:iCs w:val="0"/>
          <w:color w:val="4472C4" w:themeColor="accent1"/>
        </w:rPr>
        <w:t>]</w:t>
      </w:r>
    </w:p>
    <w:p w14:paraId="72C141E4" w14:textId="3527907D" w:rsidR="00B4338B" w:rsidRDefault="00B4338B" w:rsidP="00D638CD">
      <w:pPr>
        <w:pStyle w:val="COE-ComplexHeading2"/>
        <w:numPr>
          <w:ilvl w:val="0"/>
          <w:numId w:val="14"/>
        </w:numPr>
        <w:tabs>
          <w:tab w:val="clear" w:pos="792"/>
        </w:tabs>
        <w:spacing w:after="120"/>
        <w:ind w:left="0" w:firstLine="0"/>
      </w:pPr>
      <w:r>
        <w:t>Civil</w:t>
      </w:r>
    </w:p>
    <w:p w14:paraId="40D9E8D7" w14:textId="77777777" w:rsidR="00ED390E" w:rsidRDefault="00ED390E" w:rsidP="00D638CD">
      <w:pPr>
        <w:pStyle w:val="COE-ComplexHeading3"/>
        <w:numPr>
          <w:ilvl w:val="2"/>
          <w:numId w:val="31"/>
        </w:numPr>
        <w:spacing w:after="120"/>
      </w:pPr>
      <w:r>
        <w:t xml:space="preserve">Residual Risks: </w:t>
      </w:r>
    </w:p>
    <w:p w14:paraId="02C64977" w14:textId="77777777" w:rsidR="00ED390E" w:rsidRPr="00A36C19" w:rsidRDefault="00ED390E" w:rsidP="00D638CD">
      <w:pPr>
        <w:pStyle w:val="COE-ComplexHeading4"/>
        <w:numPr>
          <w:ilvl w:val="3"/>
          <w:numId w:val="18"/>
        </w:numPr>
        <w:spacing w:after="120"/>
      </w:pPr>
      <w:r w:rsidRPr="00ED390E">
        <w:rPr>
          <w:i/>
          <w:color w:val="4472C4" w:themeColor="accent1"/>
        </w:rPr>
        <w:t>[What features of work could not be fully explored or designed during the design phase? What features of work were not fully coordinated or agreed up on? What are the recommended mitigation strategies for these issues?]</w:t>
      </w:r>
    </w:p>
    <w:p w14:paraId="0BFD070B" w14:textId="77777777" w:rsidR="00ED390E" w:rsidRPr="00ED390E" w:rsidRDefault="00ED390E" w:rsidP="00D638CD">
      <w:pPr>
        <w:pStyle w:val="COE-ComplexHeading3"/>
        <w:spacing w:after="120"/>
      </w:pPr>
      <w:r w:rsidRPr="0067472C">
        <w:t>Assumptions:</w:t>
      </w:r>
    </w:p>
    <w:p w14:paraId="0503D5F1" w14:textId="77777777" w:rsidR="00ED390E" w:rsidRPr="00ED390E" w:rsidRDefault="00ED390E" w:rsidP="00D638CD">
      <w:pPr>
        <w:pStyle w:val="COE-ComplexHeading4"/>
        <w:spacing w:after="120"/>
        <w:rPr>
          <w:i/>
          <w:iCs w:val="0"/>
          <w:color w:val="4472C4" w:themeColor="accent1"/>
        </w:rPr>
      </w:pPr>
      <w:r w:rsidRPr="00ED390E">
        <w:rPr>
          <w:i/>
          <w:iCs w:val="0"/>
          <w:color w:val="4472C4" w:themeColor="accent1"/>
        </w:rPr>
        <w:t xml:space="preserve">[What assumptions were made </w:t>
      </w:r>
      <w:proofErr w:type="gramStart"/>
      <w:r w:rsidRPr="00ED390E">
        <w:rPr>
          <w:i/>
          <w:iCs w:val="0"/>
          <w:color w:val="4472C4" w:themeColor="accent1"/>
        </w:rPr>
        <w:t>in order to</w:t>
      </w:r>
      <w:proofErr w:type="gramEnd"/>
      <w:r w:rsidRPr="00ED390E">
        <w:rPr>
          <w:i/>
          <w:iCs w:val="0"/>
          <w:color w:val="4472C4" w:themeColor="accent1"/>
        </w:rPr>
        <w:t xml:space="preserve"> complete the design?]</w:t>
      </w:r>
    </w:p>
    <w:p w14:paraId="264DA1E9" w14:textId="77777777" w:rsidR="00ED390E" w:rsidRDefault="00ED390E" w:rsidP="00D638CD">
      <w:pPr>
        <w:pStyle w:val="COE-ComplexHeading3"/>
        <w:spacing w:after="120"/>
      </w:pPr>
      <w:r w:rsidRPr="00ED390E">
        <w:t>Specification Requirements:</w:t>
      </w:r>
    </w:p>
    <w:p w14:paraId="0B492F0E" w14:textId="1432ADF8" w:rsidR="00ED390E" w:rsidRPr="00ED390E" w:rsidRDefault="00ED390E" w:rsidP="00D638CD">
      <w:pPr>
        <w:pStyle w:val="COE-ComplexHeading4"/>
        <w:spacing w:after="120"/>
        <w:rPr>
          <w:i/>
          <w:iCs w:val="0"/>
          <w:color w:val="4472C4" w:themeColor="accent1"/>
        </w:rPr>
      </w:pPr>
      <w:r w:rsidRPr="00ED390E">
        <w:rPr>
          <w:i/>
          <w:iCs w:val="0"/>
          <w:color w:val="4472C4" w:themeColor="accent1"/>
        </w:rPr>
        <w:lastRenderedPageBreak/>
        <w:t>[Insert pertinent specification requirements.</w:t>
      </w:r>
      <w:r w:rsidR="00606CD6">
        <w:rPr>
          <w:i/>
          <w:iCs w:val="0"/>
          <w:color w:val="4472C4" w:themeColor="accent1"/>
        </w:rPr>
        <w:t xml:space="preserve"> </w:t>
      </w:r>
      <w:r w:rsidR="00F66896">
        <w:rPr>
          <w:i/>
          <w:iCs w:val="0"/>
          <w:color w:val="4472C4" w:themeColor="accent1"/>
        </w:rPr>
        <w:t>Consider innovative and unique materials and systems, design delegated to the contractor, specialized tests or inspections, submittals to be reviewed by DOR or outside stakeholders,</w:t>
      </w:r>
      <w:r w:rsidR="00606CD6">
        <w:rPr>
          <w:i/>
          <w:iCs w:val="0"/>
          <w:color w:val="4472C4" w:themeColor="accent1"/>
        </w:rPr>
        <w:t xml:space="preserve"> </w:t>
      </w:r>
      <w:r w:rsidR="00E724C5">
        <w:rPr>
          <w:i/>
          <w:iCs w:val="0"/>
          <w:color w:val="4472C4" w:themeColor="accent1"/>
        </w:rPr>
        <w:t xml:space="preserve">mock-ups, </w:t>
      </w:r>
      <w:r w:rsidR="00606CD6">
        <w:rPr>
          <w:i/>
          <w:iCs w:val="0"/>
          <w:color w:val="4472C4" w:themeColor="accent1"/>
        </w:rPr>
        <w:t>etc.</w:t>
      </w:r>
      <w:r w:rsidRPr="00ED390E">
        <w:rPr>
          <w:i/>
          <w:iCs w:val="0"/>
          <w:color w:val="4472C4" w:themeColor="accent1"/>
        </w:rPr>
        <w:t>]</w:t>
      </w:r>
    </w:p>
    <w:p w14:paraId="3EB0CAA8" w14:textId="72A59A98" w:rsidR="00B4338B" w:rsidRDefault="00B4338B" w:rsidP="00D638CD">
      <w:pPr>
        <w:pStyle w:val="COE-ComplexHeading2"/>
        <w:numPr>
          <w:ilvl w:val="0"/>
          <w:numId w:val="14"/>
        </w:numPr>
        <w:tabs>
          <w:tab w:val="clear" w:pos="792"/>
        </w:tabs>
        <w:spacing w:after="120"/>
        <w:ind w:left="0" w:firstLine="0"/>
      </w:pPr>
      <w:r>
        <w:t>Landscape</w:t>
      </w:r>
    </w:p>
    <w:p w14:paraId="6B6560F9" w14:textId="77777777" w:rsidR="00ED390E" w:rsidRDefault="00ED390E" w:rsidP="00D638CD">
      <w:pPr>
        <w:pStyle w:val="COE-ComplexHeading3"/>
        <w:numPr>
          <w:ilvl w:val="2"/>
          <w:numId w:val="32"/>
        </w:numPr>
        <w:spacing w:after="120"/>
      </w:pPr>
      <w:r>
        <w:t xml:space="preserve">Residual Risks: </w:t>
      </w:r>
    </w:p>
    <w:p w14:paraId="2B461802" w14:textId="77777777" w:rsidR="00ED390E" w:rsidRPr="00A36C19" w:rsidRDefault="00ED390E" w:rsidP="00D638CD">
      <w:pPr>
        <w:pStyle w:val="COE-ComplexHeading4"/>
        <w:numPr>
          <w:ilvl w:val="3"/>
          <w:numId w:val="18"/>
        </w:numPr>
        <w:spacing w:after="120"/>
      </w:pPr>
      <w:r w:rsidRPr="00ED390E">
        <w:rPr>
          <w:i/>
          <w:color w:val="4472C4" w:themeColor="accent1"/>
        </w:rPr>
        <w:t>[What features of work could not be fully explored or designed during the design phase? What features of work were not fully coordinated or agreed up on? What are the recommended mitigation strategies for these issues?]</w:t>
      </w:r>
    </w:p>
    <w:p w14:paraId="3B13DFC4" w14:textId="77777777" w:rsidR="00ED390E" w:rsidRPr="00ED390E" w:rsidRDefault="00ED390E" w:rsidP="00D638CD">
      <w:pPr>
        <w:pStyle w:val="COE-ComplexHeading3"/>
        <w:spacing w:after="120"/>
      </w:pPr>
      <w:r w:rsidRPr="0067472C">
        <w:t>Assumptions:</w:t>
      </w:r>
    </w:p>
    <w:p w14:paraId="047C3048" w14:textId="77777777" w:rsidR="00ED390E" w:rsidRPr="00ED390E" w:rsidRDefault="00ED390E" w:rsidP="00D638CD">
      <w:pPr>
        <w:pStyle w:val="COE-ComplexHeading4"/>
        <w:spacing w:after="120"/>
        <w:rPr>
          <w:i/>
          <w:iCs w:val="0"/>
          <w:color w:val="4472C4" w:themeColor="accent1"/>
        </w:rPr>
      </w:pPr>
      <w:r w:rsidRPr="00ED390E">
        <w:rPr>
          <w:i/>
          <w:iCs w:val="0"/>
          <w:color w:val="4472C4" w:themeColor="accent1"/>
        </w:rPr>
        <w:t xml:space="preserve">[What assumptions were made </w:t>
      </w:r>
      <w:proofErr w:type="gramStart"/>
      <w:r w:rsidRPr="00ED390E">
        <w:rPr>
          <w:i/>
          <w:iCs w:val="0"/>
          <w:color w:val="4472C4" w:themeColor="accent1"/>
        </w:rPr>
        <w:t>in order to</w:t>
      </w:r>
      <w:proofErr w:type="gramEnd"/>
      <w:r w:rsidRPr="00ED390E">
        <w:rPr>
          <w:i/>
          <w:iCs w:val="0"/>
          <w:color w:val="4472C4" w:themeColor="accent1"/>
        </w:rPr>
        <w:t xml:space="preserve"> complete the design?]</w:t>
      </w:r>
    </w:p>
    <w:p w14:paraId="76C6CFFA" w14:textId="77777777" w:rsidR="00ED390E" w:rsidRDefault="00ED390E" w:rsidP="00D638CD">
      <w:pPr>
        <w:pStyle w:val="COE-ComplexHeading3"/>
        <w:spacing w:after="120"/>
      </w:pPr>
      <w:r w:rsidRPr="00ED390E">
        <w:t>Specification Requirements:</w:t>
      </w:r>
    </w:p>
    <w:p w14:paraId="4425ABD2" w14:textId="5FA42601" w:rsidR="00ED390E" w:rsidRPr="00ED390E" w:rsidRDefault="00ED390E" w:rsidP="00D638CD">
      <w:pPr>
        <w:pStyle w:val="COE-ComplexHeading4"/>
        <w:spacing w:after="120"/>
        <w:rPr>
          <w:i/>
          <w:iCs w:val="0"/>
          <w:color w:val="4472C4" w:themeColor="accent1"/>
        </w:rPr>
      </w:pPr>
      <w:r w:rsidRPr="00ED390E">
        <w:rPr>
          <w:i/>
          <w:iCs w:val="0"/>
          <w:color w:val="4472C4" w:themeColor="accent1"/>
        </w:rPr>
        <w:t>[Insert pertinent specification requirements.</w:t>
      </w:r>
      <w:r w:rsidR="00606CD6">
        <w:rPr>
          <w:i/>
          <w:iCs w:val="0"/>
          <w:color w:val="4472C4" w:themeColor="accent1"/>
        </w:rPr>
        <w:t xml:space="preserve"> </w:t>
      </w:r>
      <w:r w:rsidR="00F66896">
        <w:rPr>
          <w:i/>
          <w:iCs w:val="0"/>
          <w:color w:val="4472C4" w:themeColor="accent1"/>
        </w:rPr>
        <w:t>Consider innovative and unique materials and systems, design delegated to the contractor, specialized tests or inspections, submittals to be reviewed by DOR or outside stakeholders,</w:t>
      </w:r>
      <w:r w:rsidR="00606CD6">
        <w:rPr>
          <w:i/>
          <w:iCs w:val="0"/>
          <w:color w:val="4472C4" w:themeColor="accent1"/>
        </w:rPr>
        <w:t xml:space="preserve"> </w:t>
      </w:r>
      <w:r w:rsidR="00E724C5">
        <w:rPr>
          <w:i/>
          <w:iCs w:val="0"/>
          <w:color w:val="4472C4" w:themeColor="accent1"/>
        </w:rPr>
        <w:t xml:space="preserve">mock-ups, </w:t>
      </w:r>
      <w:r w:rsidR="00606CD6">
        <w:rPr>
          <w:i/>
          <w:iCs w:val="0"/>
          <w:color w:val="4472C4" w:themeColor="accent1"/>
        </w:rPr>
        <w:t>etc.</w:t>
      </w:r>
      <w:r w:rsidRPr="00ED390E">
        <w:rPr>
          <w:i/>
          <w:iCs w:val="0"/>
          <w:color w:val="4472C4" w:themeColor="accent1"/>
        </w:rPr>
        <w:t>]</w:t>
      </w:r>
    </w:p>
    <w:p w14:paraId="115CFE7B" w14:textId="00F6D912" w:rsidR="00B4338B" w:rsidRDefault="00B4338B" w:rsidP="00D638CD">
      <w:pPr>
        <w:pStyle w:val="COE-ComplexHeading2"/>
        <w:numPr>
          <w:ilvl w:val="0"/>
          <w:numId w:val="14"/>
        </w:numPr>
        <w:tabs>
          <w:tab w:val="clear" w:pos="792"/>
        </w:tabs>
        <w:spacing w:after="120"/>
        <w:ind w:left="0" w:firstLine="0"/>
      </w:pPr>
      <w:r>
        <w:t>Structural</w:t>
      </w:r>
    </w:p>
    <w:p w14:paraId="1B035189" w14:textId="77777777" w:rsidR="00ED390E" w:rsidRDefault="00ED390E" w:rsidP="00D638CD">
      <w:pPr>
        <w:pStyle w:val="COE-ComplexHeading3"/>
        <w:numPr>
          <w:ilvl w:val="2"/>
          <w:numId w:val="33"/>
        </w:numPr>
        <w:spacing w:after="120"/>
      </w:pPr>
      <w:r>
        <w:t xml:space="preserve">Residual Risks: </w:t>
      </w:r>
    </w:p>
    <w:p w14:paraId="695BC457" w14:textId="77777777" w:rsidR="00ED390E" w:rsidRPr="00A36C19" w:rsidRDefault="00ED390E" w:rsidP="00D638CD">
      <w:pPr>
        <w:pStyle w:val="COE-ComplexHeading4"/>
        <w:numPr>
          <w:ilvl w:val="3"/>
          <w:numId w:val="18"/>
        </w:numPr>
        <w:spacing w:after="120"/>
      </w:pPr>
      <w:r w:rsidRPr="00ED390E">
        <w:rPr>
          <w:i/>
          <w:color w:val="4472C4" w:themeColor="accent1"/>
        </w:rPr>
        <w:t>[What features of work could not be fully explored or designed during the design phase? What features of work were not fully coordinated or agreed up on? What are the recommended mitigation strategies for these issues?]</w:t>
      </w:r>
    </w:p>
    <w:p w14:paraId="00883A11" w14:textId="77777777" w:rsidR="00ED390E" w:rsidRPr="00ED390E" w:rsidRDefault="00ED390E" w:rsidP="00D638CD">
      <w:pPr>
        <w:pStyle w:val="COE-ComplexHeading3"/>
        <w:spacing w:after="120"/>
      </w:pPr>
      <w:r w:rsidRPr="0067472C">
        <w:t>Assumptions:</w:t>
      </w:r>
    </w:p>
    <w:p w14:paraId="05284657" w14:textId="77777777" w:rsidR="00ED390E" w:rsidRPr="00ED390E" w:rsidRDefault="00ED390E" w:rsidP="00D638CD">
      <w:pPr>
        <w:pStyle w:val="COE-ComplexHeading4"/>
        <w:spacing w:after="120"/>
        <w:rPr>
          <w:i/>
          <w:iCs w:val="0"/>
          <w:color w:val="4472C4" w:themeColor="accent1"/>
        </w:rPr>
      </w:pPr>
      <w:r w:rsidRPr="00ED390E">
        <w:rPr>
          <w:i/>
          <w:iCs w:val="0"/>
          <w:color w:val="4472C4" w:themeColor="accent1"/>
        </w:rPr>
        <w:t xml:space="preserve">[What assumptions were made </w:t>
      </w:r>
      <w:proofErr w:type="gramStart"/>
      <w:r w:rsidRPr="00ED390E">
        <w:rPr>
          <w:i/>
          <w:iCs w:val="0"/>
          <w:color w:val="4472C4" w:themeColor="accent1"/>
        </w:rPr>
        <w:t>in order to</w:t>
      </w:r>
      <w:proofErr w:type="gramEnd"/>
      <w:r w:rsidRPr="00ED390E">
        <w:rPr>
          <w:i/>
          <w:iCs w:val="0"/>
          <w:color w:val="4472C4" w:themeColor="accent1"/>
        </w:rPr>
        <w:t xml:space="preserve"> complete the design?]</w:t>
      </w:r>
    </w:p>
    <w:p w14:paraId="201C0B6D" w14:textId="77777777" w:rsidR="00ED390E" w:rsidRDefault="00ED390E" w:rsidP="00D638CD">
      <w:pPr>
        <w:pStyle w:val="COE-ComplexHeading3"/>
        <w:spacing w:after="120"/>
      </w:pPr>
      <w:r w:rsidRPr="00ED390E">
        <w:t>Specification Requirements:</w:t>
      </w:r>
    </w:p>
    <w:p w14:paraId="6EEF1DE0" w14:textId="6AA499C4" w:rsidR="00ED390E" w:rsidRPr="00ED390E" w:rsidRDefault="00ED390E" w:rsidP="00D638CD">
      <w:pPr>
        <w:pStyle w:val="COE-ComplexHeading4"/>
        <w:spacing w:after="120"/>
        <w:rPr>
          <w:i/>
          <w:iCs w:val="0"/>
          <w:color w:val="4472C4" w:themeColor="accent1"/>
        </w:rPr>
      </w:pPr>
      <w:r w:rsidRPr="00ED390E">
        <w:rPr>
          <w:i/>
          <w:iCs w:val="0"/>
          <w:color w:val="4472C4" w:themeColor="accent1"/>
        </w:rPr>
        <w:t>[Insert pertinent specification requirements.</w:t>
      </w:r>
      <w:r w:rsidR="00606CD6">
        <w:rPr>
          <w:i/>
          <w:iCs w:val="0"/>
          <w:color w:val="4472C4" w:themeColor="accent1"/>
        </w:rPr>
        <w:t xml:space="preserve"> </w:t>
      </w:r>
      <w:r w:rsidR="00F66896">
        <w:rPr>
          <w:i/>
          <w:iCs w:val="0"/>
          <w:color w:val="4472C4" w:themeColor="accent1"/>
        </w:rPr>
        <w:t>Consider innovative and unique materials and systems, design delegated to the contractor, specialized tests or inspections, submittals to be reviewed by DOR or outside stakeholders,</w:t>
      </w:r>
      <w:r w:rsidR="00606CD6">
        <w:rPr>
          <w:i/>
          <w:iCs w:val="0"/>
          <w:color w:val="4472C4" w:themeColor="accent1"/>
        </w:rPr>
        <w:t xml:space="preserve"> </w:t>
      </w:r>
      <w:r w:rsidR="00E724C5">
        <w:rPr>
          <w:i/>
          <w:iCs w:val="0"/>
          <w:color w:val="4472C4" w:themeColor="accent1"/>
        </w:rPr>
        <w:t xml:space="preserve">mock-ups, </w:t>
      </w:r>
      <w:r w:rsidR="00606CD6">
        <w:rPr>
          <w:i/>
          <w:iCs w:val="0"/>
          <w:color w:val="4472C4" w:themeColor="accent1"/>
        </w:rPr>
        <w:t>etc.</w:t>
      </w:r>
      <w:r w:rsidRPr="00ED390E">
        <w:rPr>
          <w:i/>
          <w:iCs w:val="0"/>
          <w:color w:val="4472C4" w:themeColor="accent1"/>
        </w:rPr>
        <w:t>]</w:t>
      </w:r>
    </w:p>
    <w:p w14:paraId="5F0089B0" w14:textId="6A6CD377" w:rsidR="00B4338B" w:rsidRDefault="00B4338B" w:rsidP="00D638CD">
      <w:pPr>
        <w:pStyle w:val="COE-ComplexHeading2"/>
        <w:numPr>
          <w:ilvl w:val="0"/>
          <w:numId w:val="14"/>
        </w:numPr>
        <w:tabs>
          <w:tab w:val="clear" w:pos="792"/>
        </w:tabs>
        <w:spacing w:after="120"/>
        <w:ind w:left="0" w:firstLine="0"/>
      </w:pPr>
      <w:r>
        <w:t>Architecture</w:t>
      </w:r>
    </w:p>
    <w:p w14:paraId="4B87CC94" w14:textId="77777777" w:rsidR="00ED390E" w:rsidRDefault="00ED390E" w:rsidP="00F02905">
      <w:pPr>
        <w:pStyle w:val="COE-ComplexHeading3"/>
        <w:numPr>
          <w:ilvl w:val="2"/>
          <w:numId w:val="40"/>
        </w:numPr>
        <w:spacing w:after="120"/>
      </w:pPr>
      <w:r>
        <w:t xml:space="preserve">Residual Risks: </w:t>
      </w:r>
    </w:p>
    <w:p w14:paraId="33C02DB9" w14:textId="77777777" w:rsidR="00ED390E" w:rsidRPr="00A36C19" w:rsidRDefault="00ED390E" w:rsidP="00D638CD">
      <w:pPr>
        <w:pStyle w:val="COE-ComplexHeading4"/>
        <w:numPr>
          <w:ilvl w:val="3"/>
          <w:numId w:val="18"/>
        </w:numPr>
        <w:spacing w:after="120"/>
      </w:pPr>
      <w:r w:rsidRPr="00ED390E">
        <w:rPr>
          <w:i/>
          <w:color w:val="4472C4" w:themeColor="accent1"/>
        </w:rPr>
        <w:t>[What features of work could not be fully explored or designed during the design phase? What features of work were not fully coordinated or agreed up on? What are the recommended mitigation strategies for these issues?]</w:t>
      </w:r>
    </w:p>
    <w:p w14:paraId="6EA6D185" w14:textId="77777777" w:rsidR="00ED390E" w:rsidRPr="00ED390E" w:rsidRDefault="00ED390E" w:rsidP="00D638CD">
      <w:pPr>
        <w:pStyle w:val="COE-ComplexHeading3"/>
        <w:spacing w:after="120"/>
      </w:pPr>
      <w:r w:rsidRPr="0067472C">
        <w:t>Assumptions:</w:t>
      </w:r>
    </w:p>
    <w:p w14:paraId="10C0C7D1" w14:textId="77777777" w:rsidR="00ED390E" w:rsidRPr="00ED390E" w:rsidRDefault="00ED390E" w:rsidP="00D638CD">
      <w:pPr>
        <w:pStyle w:val="COE-ComplexHeading4"/>
        <w:spacing w:after="120"/>
        <w:rPr>
          <w:i/>
          <w:iCs w:val="0"/>
          <w:color w:val="4472C4" w:themeColor="accent1"/>
        </w:rPr>
      </w:pPr>
      <w:r w:rsidRPr="00ED390E">
        <w:rPr>
          <w:i/>
          <w:iCs w:val="0"/>
          <w:color w:val="4472C4" w:themeColor="accent1"/>
        </w:rPr>
        <w:t xml:space="preserve">[What assumptions were made </w:t>
      </w:r>
      <w:proofErr w:type="gramStart"/>
      <w:r w:rsidRPr="00ED390E">
        <w:rPr>
          <w:i/>
          <w:iCs w:val="0"/>
          <w:color w:val="4472C4" w:themeColor="accent1"/>
        </w:rPr>
        <w:t>in order to</w:t>
      </w:r>
      <w:proofErr w:type="gramEnd"/>
      <w:r w:rsidRPr="00ED390E">
        <w:rPr>
          <w:i/>
          <w:iCs w:val="0"/>
          <w:color w:val="4472C4" w:themeColor="accent1"/>
        </w:rPr>
        <w:t xml:space="preserve"> complete the design?]</w:t>
      </w:r>
    </w:p>
    <w:p w14:paraId="1CAA07DF" w14:textId="77777777" w:rsidR="00ED390E" w:rsidRDefault="00ED390E" w:rsidP="00D638CD">
      <w:pPr>
        <w:pStyle w:val="COE-ComplexHeading3"/>
        <w:spacing w:after="120"/>
      </w:pPr>
      <w:r w:rsidRPr="00ED390E">
        <w:t>Specification Requirements:</w:t>
      </w:r>
    </w:p>
    <w:p w14:paraId="41FCC74F" w14:textId="1421453B" w:rsidR="00ED390E" w:rsidRPr="00ED390E" w:rsidRDefault="00ED390E" w:rsidP="00D638CD">
      <w:pPr>
        <w:pStyle w:val="COE-ComplexHeading4"/>
        <w:spacing w:after="120"/>
        <w:rPr>
          <w:i/>
          <w:iCs w:val="0"/>
          <w:color w:val="4472C4" w:themeColor="accent1"/>
        </w:rPr>
      </w:pPr>
      <w:r w:rsidRPr="00ED390E">
        <w:rPr>
          <w:i/>
          <w:iCs w:val="0"/>
          <w:color w:val="4472C4" w:themeColor="accent1"/>
        </w:rPr>
        <w:t>[Insert pertinent specification requirements.</w:t>
      </w:r>
      <w:r w:rsidR="00606CD6">
        <w:rPr>
          <w:i/>
          <w:iCs w:val="0"/>
          <w:color w:val="4472C4" w:themeColor="accent1"/>
        </w:rPr>
        <w:t xml:space="preserve"> </w:t>
      </w:r>
      <w:r w:rsidR="00F66896">
        <w:rPr>
          <w:i/>
          <w:iCs w:val="0"/>
          <w:color w:val="4472C4" w:themeColor="accent1"/>
        </w:rPr>
        <w:t>Consider innovative and unique materials and systems, design delegated to the contractor, specialized tests or inspections, submittals to be reviewed by DOR or outside stakeholders,</w:t>
      </w:r>
      <w:r w:rsidR="00606CD6">
        <w:rPr>
          <w:i/>
          <w:iCs w:val="0"/>
          <w:color w:val="4472C4" w:themeColor="accent1"/>
        </w:rPr>
        <w:t xml:space="preserve"> </w:t>
      </w:r>
      <w:r w:rsidR="00E724C5">
        <w:rPr>
          <w:i/>
          <w:iCs w:val="0"/>
          <w:color w:val="4472C4" w:themeColor="accent1"/>
        </w:rPr>
        <w:t xml:space="preserve">mock-ups, </w:t>
      </w:r>
      <w:r w:rsidR="00606CD6">
        <w:rPr>
          <w:i/>
          <w:iCs w:val="0"/>
          <w:color w:val="4472C4" w:themeColor="accent1"/>
        </w:rPr>
        <w:t>etc.</w:t>
      </w:r>
      <w:r w:rsidRPr="00ED390E">
        <w:rPr>
          <w:i/>
          <w:iCs w:val="0"/>
          <w:color w:val="4472C4" w:themeColor="accent1"/>
        </w:rPr>
        <w:t>]</w:t>
      </w:r>
    </w:p>
    <w:p w14:paraId="7FBE5AF6" w14:textId="7868F9D7" w:rsidR="00B4338B" w:rsidRDefault="00B4338B" w:rsidP="00D638CD">
      <w:pPr>
        <w:pStyle w:val="COE-ComplexHeading2"/>
        <w:numPr>
          <w:ilvl w:val="0"/>
          <w:numId w:val="14"/>
        </w:numPr>
        <w:tabs>
          <w:tab w:val="clear" w:pos="792"/>
        </w:tabs>
        <w:spacing w:after="120"/>
        <w:ind w:left="0" w:firstLine="0"/>
      </w:pPr>
      <w:r>
        <w:lastRenderedPageBreak/>
        <w:t>Interior Design</w:t>
      </w:r>
    </w:p>
    <w:p w14:paraId="036969F1" w14:textId="77777777" w:rsidR="00ED390E" w:rsidRDefault="00ED390E" w:rsidP="00D638CD">
      <w:pPr>
        <w:pStyle w:val="COE-ComplexHeading3"/>
        <w:numPr>
          <w:ilvl w:val="2"/>
          <w:numId w:val="34"/>
        </w:numPr>
        <w:spacing w:after="120"/>
      </w:pPr>
      <w:r>
        <w:t xml:space="preserve">Residual Risks: </w:t>
      </w:r>
    </w:p>
    <w:p w14:paraId="7E11E1F1" w14:textId="77777777" w:rsidR="00ED390E" w:rsidRPr="00A36C19" w:rsidRDefault="00ED390E" w:rsidP="00D638CD">
      <w:pPr>
        <w:pStyle w:val="COE-ComplexHeading4"/>
        <w:numPr>
          <w:ilvl w:val="3"/>
          <w:numId w:val="18"/>
        </w:numPr>
        <w:spacing w:after="120"/>
      </w:pPr>
      <w:r w:rsidRPr="00ED390E">
        <w:rPr>
          <w:i/>
          <w:color w:val="4472C4" w:themeColor="accent1"/>
        </w:rPr>
        <w:t>[What features of work could not be fully explored or designed during the design phase? What features of work were not fully coordinated or agreed up on? What are the recommended mitigation strategies for these issues?]</w:t>
      </w:r>
    </w:p>
    <w:p w14:paraId="0F15DEE1" w14:textId="77777777" w:rsidR="00ED390E" w:rsidRPr="00ED390E" w:rsidRDefault="00ED390E" w:rsidP="00D638CD">
      <w:pPr>
        <w:pStyle w:val="COE-ComplexHeading3"/>
        <w:spacing w:after="120"/>
      </w:pPr>
      <w:r w:rsidRPr="0067472C">
        <w:t>Assumptions:</w:t>
      </w:r>
    </w:p>
    <w:p w14:paraId="551408D2" w14:textId="77777777" w:rsidR="00ED390E" w:rsidRPr="00ED390E" w:rsidRDefault="00ED390E" w:rsidP="00D638CD">
      <w:pPr>
        <w:pStyle w:val="COE-ComplexHeading4"/>
        <w:spacing w:after="120"/>
        <w:rPr>
          <w:i/>
          <w:iCs w:val="0"/>
          <w:color w:val="4472C4" w:themeColor="accent1"/>
        </w:rPr>
      </w:pPr>
      <w:r w:rsidRPr="00ED390E">
        <w:rPr>
          <w:i/>
          <w:iCs w:val="0"/>
          <w:color w:val="4472C4" w:themeColor="accent1"/>
        </w:rPr>
        <w:t xml:space="preserve">[What assumptions were made </w:t>
      </w:r>
      <w:proofErr w:type="gramStart"/>
      <w:r w:rsidRPr="00ED390E">
        <w:rPr>
          <w:i/>
          <w:iCs w:val="0"/>
          <w:color w:val="4472C4" w:themeColor="accent1"/>
        </w:rPr>
        <w:t>in order to</w:t>
      </w:r>
      <w:proofErr w:type="gramEnd"/>
      <w:r w:rsidRPr="00ED390E">
        <w:rPr>
          <w:i/>
          <w:iCs w:val="0"/>
          <w:color w:val="4472C4" w:themeColor="accent1"/>
        </w:rPr>
        <w:t xml:space="preserve"> complete the design?]</w:t>
      </w:r>
    </w:p>
    <w:p w14:paraId="7FF67309" w14:textId="77777777" w:rsidR="00ED390E" w:rsidRDefault="00ED390E" w:rsidP="00D638CD">
      <w:pPr>
        <w:pStyle w:val="COE-ComplexHeading3"/>
        <w:spacing w:after="120"/>
      </w:pPr>
      <w:r w:rsidRPr="00ED390E">
        <w:t>Specification Requirements:</w:t>
      </w:r>
    </w:p>
    <w:p w14:paraId="2CA82425" w14:textId="39A76060" w:rsidR="00ED390E" w:rsidRPr="00ED390E" w:rsidRDefault="00ED390E" w:rsidP="00D638CD">
      <w:pPr>
        <w:pStyle w:val="COE-ComplexHeading4"/>
        <w:spacing w:after="120"/>
        <w:rPr>
          <w:i/>
          <w:iCs w:val="0"/>
          <w:color w:val="4472C4" w:themeColor="accent1"/>
        </w:rPr>
      </w:pPr>
      <w:r w:rsidRPr="00ED390E">
        <w:rPr>
          <w:i/>
          <w:iCs w:val="0"/>
          <w:color w:val="4472C4" w:themeColor="accent1"/>
        </w:rPr>
        <w:t>[Insert pertinent specification requirements.</w:t>
      </w:r>
      <w:r w:rsidR="00606CD6">
        <w:rPr>
          <w:i/>
          <w:iCs w:val="0"/>
          <w:color w:val="4472C4" w:themeColor="accent1"/>
        </w:rPr>
        <w:t xml:space="preserve"> </w:t>
      </w:r>
      <w:r w:rsidR="00F66896">
        <w:rPr>
          <w:i/>
          <w:iCs w:val="0"/>
          <w:color w:val="4472C4" w:themeColor="accent1"/>
        </w:rPr>
        <w:t>Consider innovative and unique materials and systems, design delegated to the contractor, specialized tests or inspections, submittals to be reviewed by DOR or outside stakeholders,</w:t>
      </w:r>
      <w:r w:rsidR="00606CD6">
        <w:rPr>
          <w:i/>
          <w:iCs w:val="0"/>
          <w:color w:val="4472C4" w:themeColor="accent1"/>
        </w:rPr>
        <w:t xml:space="preserve"> </w:t>
      </w:r>
      <w:r w:rsidR="00E724C5">
        <w:rPr>
          <w:i/>
          <w:iCs w:val="0"/>
          <w:color w:val="4472C4" w:themeColor="accent1"/>
        </w:rPr>
        <w:t xml:space="preserve">mock-ups, </w:t>
      </w:r>
      <w:r w:rsidR="00606CD6">
        <w:rPr>
          <w:i/>
          <w:iCs w:val="0"/>
          <w:color w:val="4472C4" w:themeColor="accent1"/>
        </w:rPr>
        <w:t>etc.</w:t>
      </w:r>
      <w:r w:rsidRPr="00ED390E">
        <w:rPr>
          <w:i/>
          <w:iCs w:val="0"/>
          <w:color w:val="4472C4" w:themeColor="accent1"/>
        </w:rPr>
        <w:t>]</w:t>
      </w:r>
    </w:p>
    <w:p w14:paraId="7EDAA6B0" w14:textId="07B8A23D" w:rsidR="00B4338B" w:rsidRDefault="00B4338B" w:rsidP="00D638CD">
      <w:pPr>
        <w:pStyle w:val="COE-ComplexHeading2"/>
        <w:numPr>
          <w:ilvl w:val="0"/>
          <w:numId w:val="14"/>
        </w:numPr>
        <w:tabs>
          <w:tab w:val="clear" w:pos="792"/>
        </w:tabs>
        <w:spacing w:after="120"/>
        <w:ind w:left="0" w:firstLine="0"/>
      </w:pPr>
      <w:r>
        <w:t>Fire Protection</w:t>
      </w:r>
    </w:p>
    <w:p w14:paraId="54DEF246" w14:textId="77777777" w:rsidR="00ED390E" w:rsidRDefault="00ED390E" w:rsidP="00D638CD">
      <w:pPr>
        <w:pStyle w:val="COE-ComplexHeading3"/>
        <w:numPr>
          <w:ilvl w:val="2"/>
          <w:numId w:val="35"/>
        </w:numPr>
        <w:spacing w:after="120"/>
      </w:pPr>
      <w:r>
        <w:t xml:space="preserve">Residual Risks: </w:t>
      </w:r>
    </w:p>
    <w:p w14:paraId="080137FB" w14:textId="77777777" w:rsidR="00ED390E" w:rsidRPr="00A36C19" w:rsidRDefault="00ED390E" w:rsidP="00D638CD">
      <w:pPr>
        <w:pStyle w:val="COE-ComplexHeading4"/>
        <w:numPr>
          <w:ilvl w:val="3"/>
          <w:numId w:val="18"/>
        </w:numPr>
        <w:spacing w:after="120"/>
      </w:pPr>
      <w:r w:rsidRPr="00ED390E">
        <w:rPr>
          <w:i/>
          <w:color w:val="4472C4" w:themeColor="accent1"/>
        </w:rPr>
        <w:t>[What features of work could not be fully explored or designed during the design phase? What features of work were not fully coordinated or agreed up on? What are the recommended mitigation strategies for these issues?]</w:t>
      </w:r>
    </w:p>
    <w:p w14:paraId="31CD55C7" w14:textId="77777777" w:rsidR="00ED390E" w:rsidRPr="00ED390E" w:rsidRDefault="00ED390E" w:rsidP="00D638CD">
      <w:pPr>
        <w:pStyle w:val="COE-ComplexHeading3"/>
        <w:spacing w:after="120"/>
      </w:pPr>
      <w:r w:rsidRPr="0067472C">
        <w:t>Assumptions:</w:t>
      </w:r>
    </w:p>
    <w:p w14:paraId="2D60729C" w14:textId="77777777" w:rsidR="00ED390E" w:rsidRPr="00ED390E" w:rsidRDefault="00ED390E" w:rsidP="00D638CD">
      <w:pPr>
        <w:pStyle w:val="COE-ComplexHeading4"/>
        <w:spacing w:after="120"/>
        <w:rPr>
          <w:i/>
          <w:iCs w:val="0"/>
          <w:color w:val="4472C4" w:themeColor="accent1"/>
        </w:rPr>
      </w:pPr>
      <w:r w:rsidRPr="00ED390E">
        <w:rPr>
          <w:i/>
          <w:iCs w:val="0"/>
          <w:color w:val="4472C4" w:themeColor="accent1"/>
        </w:rPr>
        <w:t xml:space="preserve">[What assumptions were made </w:t>
      </w:r>
      <w:proofErr w:type="gramStart"/>
      <w:r w:rsidRPr="00ED390E">
        <w:rPr>
          <w:i/>
          <w:iCs w:val="0"/>
          <w:color w:val="4472C4" w:themeColor="accent1"/>
        </w:rPr>
        <w:t>in order to</w:t>
      </w:r>
      <w:proofErr w:type="gramEnd"/>
      <w:r w:rsidRPr="00ED390E">
        <w:rPr>
          <w:i/>
          <w:iCs w:val="0"/>
          <w:color w:val="4472C4" w:themeColor="accent1"/>
        </w:rPr>
        <w:t xml:space="preserve"> complete the design?]</w:t>
      </w:r>
    </w:p>
    <w:p w14:paraId="02D1A57D" w14:textId="77777777" w:rsidR="00ED390E" w:rsidRDefault="00ED390E" w:rsidP="00D638CD">
      <w:pPr>
        <w:pStyle w:val="COE-ComplexHeading3"/>
        <w:spacing w:after="120"/>
      </w:pPr>
      <w:r w:rsidRPr="00ED390E">
        <w:t>Specification Requirements:</w:t>
      </w:r>
    </w:p>
    <w:p w14:paraId="3FC664D5" w14:textId="2AE7CAEA" w:rsidR="00ED390E" w:rsidRPr="00ED390E" w:rsidRDefault="00ED390E" w:rsidP="00D638CD">
      <w:pPr>
        <w:pStyle w:val="COE-ComplexHeading4"/>
        <w:spacing w:after="120"/>
        <w:rPr>
          <w:i/>
          <w:iCs w:val="0"/>
          <w:color w:val="4472C4" w:themeColor="accent1"/>
        </w:rPr>
      </w:pPr>
      <w:r w:rsidRPr="00ED390E">
        <w:rPr>
          <w:i/>
          <w:iCs w:val="0"/>
          <w:color w:val="4472C4" w:themeColor="accent1"/>
        </w:rPr>
        <w:t>[Insert pertinent specification requirements.</w:t>
      </w:r>
      <w:r w:rsidR="00606CD6">
        <w:rPr>
          <w:i/>
          <w:iCs w:val="0"/>
          <w:color w:val="4472C4" w:themeColor="accent1"/>
        </w:rPr>
        <w:t xml:space="preserve"> </w:t>
      </w:r>
      <w:r w:rsidR="00F66896">
        <w:rPr>
          <w:i/>
          <w:iCs w:val="0"/>
          <w:color w:val="4472C4" w:themeColor="accent1"/>
        </w:rPr>
        <w:t>Consider innovative and unique materials and systems, design delegated to the contractor, specialized tests or inspections, submittals to be reviewed by DOR or outside stakeholders,</w:t>
      </w:r>
      <w:r w:rsidR="00606CD6">
        <w:rPr>
          <w:i/>
          <w:iCs w:val="0"/>
          <w:color w:val="4472C4" w:themeColor="accent1"/>
        </w:rPr>
        <w:t xml:space="preserve"> </w:t>
      </w:r>
      <w:r w:rsidR="00E724C5">
        <w:rPr>
          <w:i/>
          <w:iCs w:val="0"/>
          <w:color w:val="4472C4" w:themeColor="accent1"/>
        </w:rPr>
        <w:t xml:space="preserve">mock-ups, </w:t>
      </w:r>
      <w:r w:rsidR="00606CD6">
        <w:rPr>
          <w:i/>
          <w:iCs w:val="0"/>
          <w:color w:val="4472C4" w:themeColor="accent1"/>
        </w:rPr>
        <w:t>etc.</w:t>
      </w:r>
      <w:r w:rsidRPr="00ED390E">
        <w:rPr>
          <w:i/>
          <w:iCs w:val="0"/>
          <w:color w:val="4472C4" w:themeColor="accent1"/>
        </w:rPr>
        <w:t>]</w:t>
      </w:r>
    </w:p>
    <w:p w14:paraId="317B6595" w14:textId="09794075" w:rsidR="00B4338B" w:rsidRDefault="00B4338B" w:rsidP="00D638CD">
      <w:pPr>
        <w:pStyle w:val="COE-ComplexHeading2"/>
        <w:numPr>
          <w:ilvl w:val="0"/>
          <w:numId w:val="14"/>
        </w:numPr>
        <w:tabs>
          <w:tab w:val="clear" w:pos="792"/>
        </w:tabs>
        <w:spacing w:after="120"/>
        <w:ind w:left="0" w:firstLine="0"/>
      </w:pPr>
      <w:r>
        <w:t>Plumbing</w:t>
      </w:r>
    </w:p>
    <w:p w14:paraId="3FAB2C96" w14:textId="77777777" w:rsidR="00ED390E" w:rsidRDefault="00ED390E" w:rsidP="00D638CD">
      <w:pPr>
        <w:pStyle w:val="COE-ComplexHeading3"/>
        <w:numPr>
          <w:ilvl w:val="2"/>
          <w:numId w:val="36"/>
        </w:numPr>
        <w:spacing w:after="120"/>
      </w:pPr>
      <w:r>
        <w:t xml:space="preserve">Residual Risks: </w:t>
      </w:r>
    </w:p>
    <w:p w14:paraId="24DA3DC0" w14:textId="77777777" w:rsidR="00ED390E" w:rsidRPr="00A36C19" w:rsidRDefault="00ED390E" w:rsidP="00D638CD">
      <w:pPr>
        <w:pStyle w:val="COE-ComplexHeading4"/>
        <w:numPr>
          <w:ilvl w:val="3"/>
          <w:numId w:val="18"/>
        </w:numPr>
        <w:spacing w:after="120"/>
      </w:pPr>
      <w:r w:rsidRPr="00ED390E">
        <w:rPr>
          <w:i/>
          <w:color w:val="4472C4" w:themeColor="accent1"/>
        </w:rPr>
        <w:t>[What features of work could not be fully explored or designed during the design phase? What features of work were not fully coordinated or agreed up on? What are the recommended mitigation strategies for these issues?]</w:t>
      </w:r>
    </w:p>
    <w:p w14:paraId="637FBE9F" w14:textId="77777777" w:rsidR="00ED390E" w:rsidRPr="00ED390E" w:rsidRDefault="00ED390E" w:rsidP="00D638CD">
      <w:pPr>
        <w:pStyle w:val="COE-ComplexHeading3"/>
        <w:spacing w:after="120"/>
      </w:pPr>
      <w:r w:rsidRPr="0067472C">
        <w:t>Assumptions:</w:t>
      </w:r>
    </w:p>
    <w:p w14:paraId="36C0CBBB" w14:textId="77777777" w:rsidR="00ED390E" w:rsidRPr="00ED390E" w:rsidRDefault="00ED390E" w:rsidP="00D638CD">
      <w:pPr>
        <w:pStyle w:val="COE-ComplexHeading4"/>
        <w:spacing w:after="120"/>
        <w:rPr>
          <w:i/>
          <w:iCs w:val="0"/>
          <w:color w:val="4472C4" w:themeColor="accent1"/>
        </w:rPr>
      </w:pPr>
      <w:r w:rsidRPr="00ED390E">
        <w:rPr>
          <w:i/>
          <w:iCs w:val="0"/>
          <w:color w:val="4472C4" w:themeColor="accent1"/>
        </w:rPr>
        <w:t xml:space="preserve">[What assumptions were made </w:t>
      </w:r>
      <w:proofErr w:type="gramStart"/>
      <w:r w:rsidRPr="00ED390E">
        <w:rPr>
          <w:i/>
          <w:iCs w:val="0"/>
          <w:color w:val="4472C4" w:themeColor="accent1"/>
        </w:rPr>
        <w:t>in order to</w:t>
      </w:r>
      <w:proofErr w:type="gramEnd"/>
      <w:r w:rsidRPr="00ED390E">
        <w:rPr>
          <w:i/>
          <w:iCs w:val="0"/>
          <w:color w:val="4472C4" w:themeColor="accent1"/>
        </w:rPr>
        <w:t xml:space="preserve"> complete the design?]</w:t>
      </w:r>
    </w:p>
    <w:p w14:paraId="5A2BEEE6" w14:textId="77777777" w:rsidR="00ED390E" w:rsidRDefault="00ED390E" w:rsidP="00D638CD">
      <w:pPr>
        <w:pStyle w:val="COE-ComplexHeading3"/>
        <w:spacing w:after="120"/>
      </w:pPr>
      <w:r w:rsidRPr="00ED390E">
        <w:t>Specification Requirements:</w:t>
      </w:r>
    </w:p>
    <w:p w14:paraId="6278CA3D" w14:textId="654EF9D2" w:rsidR="00ED390E" w:rsidRPr="00ED390E" w:rsidRDefault="00ED390E" w:rsidP="00D638CD">
      <w:pPr>
        <w:pStyle w:val="COE-ComplexHeading4"/>
        <w:spacing w:after="120"/>
        <w:rPr>
          <w:i/>
          <w:iCs w:val="0"/>
          <w:color w:val="4472C4" w:themeColor="accent1"/>
        </w:rPr>
      </w:pPr>
      <w:r w:rsidRPr="00ED390E">
        <w:rPr>
          <w:i/>
          <w:iCs w:val="0"/>
          <w:color w:val="4472C4" w:themeColor="accent1"/>
        </w:rPr>
        <w:t>[Insert pertinent specification requirements.</w:t>
      </w:r>
      <w:r w:rsidR="000562E1">
        <w:rPr>
          <w:i/>
          <w:iCs w:val="0"/>
          <w:color w:val="4472C4" w:themeColor="accent1"/>
        </w:rPr>
        <w:t xml:space="preserve"> </w:t>
      </w:r>
      <w:r w:rsidR="00F66896">
        <w:rPr>
          <w:i/>
          <w:iCs w:val="0"/>
          <w:color w:val="4472C4" w:themeColor="accent1"/>
        </w:rPr>
        <w:t>Consider innovative and unique materials and systems, design delegated to the contractor, specialized tests or inspections, submittals to be reviewed by DOR or outside stakeholders,</w:t>
      </w:r>
      <w:r w:rsidR="000562E1">
        <w:rPr>
          <w:i/>
          <w:iCs w:val="0"/>
          <w:color w:val="4472C4" w:themeColor="accent1"/>
        </w:rPr>
        <w:t xml:space="preserve"> </w:t>
      </w:r>
      <w:r w:rsidR="00E724C5">
        <w:rPr>
          <w:i/>
          <w:iCs w:val="0"/>
          <w:color w:val="4472C4" w:themeColor="accent1"/>
        </w:rPr>
        <w:t xml:space="preserve">mock-ups, </w:t>
      </w:r>
      <w:r w:rsidR="000562E1">
        <w:rPr>
          <w:i/>
          <w:iCs w:val="0"/>
          <w:color w:val="4472C4" w:themeColor="accent1"/>
        </w:rPr>
        <w:t>etc.</w:t>
      </w:r>
      <w:r w:rsidRPr="00ED390E">
        <w:rPr>
          <w:i/>
          <w:iCs w:val="0"/>
          <w:color w:val="4472C4" w:themeColor="accent1"/>
        </w:rPr>
        <w:t>]</w:t>
      </w:r>
    </w:p>
    <w:p w14:paraId="7EFDB78C" w14:textId="17844E80" w:rsidR="00B4338B" w:rsidRDefault="00B4338B" w:rsidP="00D638CD">
      <w:pPr>
        <w:pStyle w:val="COE-ComplexHeading2"/>
        <w:numPr>
          <w:ilvl w:val="0"/>
          <w:numId w:val="14"/>
        </w:numPr>
        <w:tabs>
          <w:tab w:val="clear" w:pos="792"/>
        </w:tabs>
        <w:spacing w:after="120"/>
        <w:ind w:left="0" w:firstLine="0"/>
      </w:pPr>
      <w:r>
        <w:t>Mechanical</w:t>
      </w:r>
    </w:p>
    <w:p w14:paraId="145CD669" w14:textId="77777777" w:rsidR="00ED390E" w:rsidRDefault="00ED390E" w:rsidP="00D638CD">
      <w:pPr>
        <w:pStyle w:val="COE-ComplexHeading3"/>
        <w:numPr>
          <w:ilvl w:val="2"/>
          <w:numId w:val="37"/>
        </w:numPr>
        <w:spacing w:after="120"/>
      </w:pPr>
      <w:r>
        <w:t xml:space="preserve">Residual Risks: </w:t>
      </w:r>
    </w:p>
    <w:p w14:paraId="489A3184" w14:textId="77777777" w:rsidR="00ED390E" w:rsidRPr="00A36C19" w:rsidRDefault="00ED390E" w:rsidP="00D638CD">
      <w:pPr>
        <w:pStyle w:val="COE-ComplexHeading4"/>
        <w:numPr>
          <w:ilvl w:val="3"/>
          <w:numId w:val="18"/>
        </w:numPr>
        <w:spacing w:after="120"/>
      </w:pPr>
      <w:r w:rsidRPr="00ED390E">
        <w:rPr>
          <w:i/>
          <w:color w:val="4472C4" w:themeColor="accent1"/>
        </w:rPr>
        <w:lastRenderedPageBreak/>
        <w:t>[What features of work could not be fully explored or designed during the design phase? What features of work were not fully coordinated or agreed up on? What are the recommended mitigation strategies for these issues?]</w:t>
      </w:r>
    </w:p>
    <w:p w14:paraId="5E6A77B5" w14:textId="77777777" w:rsidR="00ED390E" w:rsidRPr="00ED390E" w:rsidRDefault="00ED390E" w:rsidP="00D638CD">
      <w:pPr>
        <w:pStyle w:val="COE-ComplexHeading3"/>
        <w:spacing w:after="120"/>
      </w:pPr>
      <w:r w:rsidRPr="0067472C">
        <w:t>Assumptions:</w:t>
      </w:r>
    </w:p>
    <w:p w14:paraId="357F4407" w14:textId="77777777" w:rsidR="00ED390E" w:rsidRPr="00ED390E" w:rsidRDefault="00ED390E" w:rsidP="00D638CD">
      <w:pPr>
        <w:pStyle w:val="COE-ComplexHeading4"/>
        <w:spacing w:after="120"/>
        <w:rPr>
          <w:i/>
          <w:iCs w:val="0"/>
          <w:color w:val="4472C4" w:themeColor="accent1"/>
        </w:rPr>
      </w:pPr>
      <w:r w:rsidRPr="00ED390E">
        <w:rPr>
          <w:i/>
          <w:iCs w:val="0"/>
          <w:color w:val="4472C4" w:themeColor="accent1"/>
        </w:rPr>
        <w:t xml:space="preserve">[What assumptions were made </w:t>
      </w:r>
      <w:proofErr w:type="gramStart"/>
      <w:r w:rsidRPr="00ED390E">
        <w:rPr>
          <w:i/>
          <w:iCs w:val="0"/>
          <w:color w:val="4472C4" w:themeColor="accent1"/>
        </w:rPr>
        <w:t>in order to</w:t>
      </w:r>
      <w:proofErr w:type="gramEnd"/>
      <w:r w:rsidRPr="00ED390E">
        <w:rPr>
          <w:i/>
          <w:iCs w:val="0"/>
          <w:color w:val="4472C4" w:themeColor="accent1"/>
        </w:rPr>
        <w:t xml:space="preserve"> complete the design?]</w:t>
      </w:r>
    </w:p>
    <w:p w14:paraId="63708C69" w14:textId="77777777" w:rsidR="00ED390E" w:rsidRDefault="00ED390E" w:rsidP="00D638CD">
      <w:pPr>
        <w:pStyle w:val="COE-ComplexHeading3"/>
        <w:spacing w:after="120"/>
      </w:pPr>
      <w:r w:rsidRPr="00ED390E">
        <w:t>Specification Requirements:</w:t>
      </w:r>
    </w:p>
    <w:p w14:paraId="6FC794AC" w14:textId="28D06BEB" w:rsidR="00ED390E" w:rsidRPr="00ED390E" w:rsidRDefault="00ED390E" w:rsidP="00D638CD">
      <w:pPr>
        <w:pStyle w:val="COE-ComplexHeading4"/>
        <w:spacing w:after="120"/>
        <w:rPr>
          <w:i/>
          <w:iCs w:val="0"/>
          <w:color w:val="4472C4" w:themeColor="accent1"/>
        </w:rPr>
      </w:pPr>
      <w:r w:rsidRPr="00ED390E">
        <w:rPr>
          <w:i/>
          <w:iCs w:val="0"/>
          <w:color w:val="4472C4" w:themeColor="accent1"/>
        </w:rPr>
        <w:t>[Insert pertinent specification requirements.</w:t>
      </w:r>
      <w:r w:rsidR="000562E1">
        <w:rPr>
          <w:i/>
          <w:iCs w:val="0"/>
          <w:color w:val="4472C4" w:themeColor="accent1"/>
        </w:rPr>
        <w:t xml:space="preserve"> </w:t>
      </w:r>
      <w:r w:rsidR="00DC13DD">
        <w:rPr>
          <w:i/>
          <w:iCs w:val="0"/>
          <w:color w:val="4472C4" w:themeColor="accent1"/>
        </w:rPr>
        <w:t>Consider innovative and unique materials and systems, design delegated to the contractor, specialized tests or inspections, submittals to be reviewed by DOR or outside stakeholders,</w:t>
      </w:r>
      <w:r w:rsidR="000562E1">
        <w:rPr>
          <w:i/>
          <w:iCs w:val="0"/>
          <w:color w:val="4472C4" w:themeColor="accent1"/>
        </w:rPr>
        <w:t xml:space="preserve"> </w:t>
      </w:r>
      <w:r w:rsidR="00E724C5">
        <w:rPr>
          <w:i/>
          <w:iCs w:val="0"/>
          <w:color w:val="4472C4" w:themeColor="accent1"/>
        </w:rPr>
        <w:t xml:space="preserve">mock-ups, </w:t>
      </w:r>
      <w:r w:rsidR="000562E1">
        <w:rPr>
          <w:i/>
          <w:iCs w:val="0"/>
          <w:color w:val="4472C4" w:themeColor="accent1"/>
        </w:rPr>
        <w:t>etc.</w:t>
      </w:r>
      <w:r w:rsidRPr="00ED390E">
        <w:rPr>
          <w:i/>
          <w:iCs w:val="0"/>
          <w:color w:val="4472C4" w:themeColor="accent1"/>
        </w:rPr>
        <w:t>]</w:t>
      </w:r>
    </w:p>
    <w:p w14:paraId="0D1C1677" w14:textId="5CADFC88" w:rsidR="00B4338B" w:rsidRDefault="00B4338B" w:rsidP="00D638CD">
      <w:pPr>
        <w:pStyle w:val="COE-ComplexHeading2"/>
        <w:numPr>
          <w:ilvl w:val="0"/>
          <w:numId w:val="14"/>
        </w:numPr>
        <w:tabs>
          <w:tab w:val="clear" w:pos="792"/>
        </w:tabs>
        <w:spacing w:after="120"/>
        <w:ind w:left="0" w:firstLine="0"/>
      </w:pPr>
      <w:r>
        <w:t>Electrical</w:t>
      </w:r>
    </w:p>
    <w:p w14:paraId="7280FE5E" w14:textId="77777777" w:rsidR="00ED390E" w:rsidRDefault="00ED390E" w:rsidP="00D638CD">
      <w:pPr>
        <w:pStyle w:val="COE-ComplexHeading3"/>
        <w:numPr>
          <w:ilvl w:val="2"/>
          <w:numId w:val="38"/>
        </w:numPr>
        <w:spacing w:after="120"/>
      </w:pPr>
      <w:r>
        <w:t xml:space="preserve">Residual Risks: </w:t>
      </w:r>
    </w:p>
    <w:p w14:paraId="59AB63B1" w14:textId="77777777" w:rsidR="00ED390E" w:rsidRPr="00A36C19" w:rsidRDefault="00ED390E" w:rsidP="00D638CD">
      <w:pPr>
        <w:pStyle w:val="COE-ComplexHeading4"/>
        <w:numPr>
          <w:ilvl w:val="3"/>
          <w:numId w:val="18"/>
        </w:numPr>
        <w:spacing w:after="120"/>
      </w:pPr>
      <w:r w:rsidRPr="00ED390E">
        <w:rPr>
          <w:i/>
          <w:color w:val="4472C4" w:themeColor="accent1"/>
        </w:rPr>
        <w:t>[What features of work could not be fully explored or designed during the design phase? What features of work were not fully coordinated or agreed up on? What are the recommended mitigation strategies for these issues?]</w:t>
      </w:r>
    </w:p>
    <w:p w14:paraId="1F1C6DC5" w14:textId="77777777" w:rsidR="00ED390E" w:rsidRPr="00ED390E" w:rsidRDefault="00ED390E" w:rsidP="00D638CD">
      <w:pPr>
        <w:pStyle w:val="COE-ComplexHeading3"/>
        <w:spacing w:after="120"/>
      </w:pPr>
      <w:r w:rsidRPr="0067472C">
        <w:t>Assumptions:</w:t>
      </w:r>
    </w:p>
    <w:p w14:paraId="20ABEAB2" w14:textId="77777777" w:rsidR="00ED390E" w:rsidRPr="00ED390E" w:rsidRDefault="00ED390E" w:rsidP="00D638CD">
      <w:pPr>
        <w:pStyle w:val="COE-ComplexHeading4"/>
        <w:spacing w:after="120"/>
        <w:rPr>
          <w:i/>
          <w:iCs w:val="0"/>
          <w:color w:val="4472C4" w:themeColor="accent1"/>
        </w:rPr>
      </w:pPr>
      <w:r w:rsidRPr="00ED390E">
        <w:rPr>
          <w:i/>
          <w:iCs w:val="0"/>
          <w:color w:val="4472C4" w:themeColor="accent1"/>
        </w:rPr>
        <w:t xml:space="preserve">[What assumptions were made </w:t>
      </w:r>
      <w:proofErr w:type="gramStart"/>
      <w:r w:rsidRPr="00ED390E">
        <w:rPr>
          <w:i/>
          <w:iCs w:val="0"/>
          <w:color w:val="4472C4" w:themeColor="accent1"/>
        </w:rPr>
        <w:t>in order to</w:t>
      </w:r>
      <w:proofErr w:type="gramEnd"/>
      <w:r w:rsidRPr="00ED390E">
        <w:rPr>
          <w:i/>
          <w:iCs w:val="0"/>
          <w:color w:val="4472C4" w:themeColor="accent1"/>
        </w:rPr>
        <w:t xml:space="preserve"> complete the design?]</w:t>
      </w:r>
    </w:p>
    <w:p w14:paraId="15C500AE" w14:textId="77777777" w:rsidR="00ED390E" w:rsidRDefault="00ED390E" w:rsidP="00D638CD">
      <w:pPr>
        <w:pStyle w:val="COE-ComplexHeading3"/>
        <w:spacing w:after="120"/>
      </w:pPr>
      <w:r w:rsidRPr="00ED390E">
        <w:t>Specification Requirements:</w:t>
      </w:r>
    </w:p>
    <w:p w14:paraId="41B7BEE5" w14:textId="188A7234" w:rsidR="00ED390E" w:rsidRPr="00ED390E" w:rsidRDefault="00ED390E" w:rsidP="00D638CD">
      <w:pPr>
        <w:pStyle w:val="COE-ComplexHeading4"/>
        <w:spacing w:after="120"/>
        <w:rPr>
          <w:i/>
          <w:iCs w:val="0"/>
          <w:color w:val="4472C4" w:themeColor="accent1"/>
        </w:rPr>
      </w:pPr>
      <w:r w:rsidRPr="00ED390E">
        <w:rPr>
          <w:i/>
          <w:iCs w:val="0"/>
          <w:color w:val="4472C4" w:themeColor="accent1"/>
        </w:rPr>
        <w:t>[Insert pertinent specification requirements.</w:t>
      </w:r>
      <w:r w:rsidR="000562E1">
        <w:rPr>
          <w:i/>
          <w:iCs w:val="0"/>
          <w:color w:val="4472C4" w:themeColor="accent1"/>
        </w:rPr>
        <w:t xml:space="preserve"> </w:t>
      </w:r>
      <w:r w:rsidR="00DC13DD">
        <w:rPr>
          <w:i/>
          <w:iCs w:val="0"/>
          <w:color w:val="4472C4" w:themeColor="accent1"/>
        </w:rPr>
        <w:t xml:space="preserve">Consider innovative and unique materials and systems, design delegated to the contractor, specialized tests or inspections, submittals to be reviewed by DOR or outside stakeholders, </w:t>
      </w:r>
      <w:r w:rsidR="00E724C5">
        <w:rPr>
          <w:i/>
          <w:iCs w:val="0"/>
          <w:color w:val="4472C4" w:themeColor="accent1"/>
        </w:rPr>
        <w:t xml:space="preserve">mock-ups, </w:t>
      </w:r>
      <w:r w:rsidR="000562E1">
        <w:rPr>
          <w:i/>
          <w:iCs w:val="0"/>
          <w:color w:val="4472C4" w:themeColor="accent1"/>
        </w:rPr>
        <w:t>etc.</w:t>
      </w:r>
      <w:r w:rsidRPr="00ED390E">
        <w:rPr>
          <w:i/>
          <w:iCs w:val="0"/>
          <w:color w:val="4472C4" w:themeColor="accent1"/>
        </w:rPr>
        <w:t>]</w:t>
      </w:r>
    </w:p>
    <w:p w14:paraId="70EB2634" w14:textId="09C226C7" w:rsidR="00B4338B" w:rsidRDefault="00B4338B" w:rsidP="00D638CD">
      <w:pPr>
        <w:pStyle w:val="COE-ComplexHeading2"/>
        <w:numPr>
          <w:ilvl w:val="0"/>
          <w:numId w:val="14"/>
        </w:numPr>
        <w:tabs>
          <w:tab w:val="clear" w:pos="792"/>
        </w:tabs>
        <w:spacing w:after="120"/>
        <w:ind w:left="0" w:firstLine="0"/>
      </w:pPr>
      <w:r>
        <w:t>Telecommunications</w:t>
      </w:r>
    </w:p>
    <w:p w14:paraId="07149F60" w14:textId="77777777" w:rsidR="00ED390E" w:rsidRDefault="00ED390E" w:rsidP="00D638CD">
      <w:pPr>
        <w:pStyle w:val="COE-ComplexHeading3"/>
        <w:numPr>
          <w:ilvl w:val="2"/>
          <w:numId w:val="39"/>
        </w:numPr>
        <w:spacing w:after="120"/>
      </w:pPr>
      <w:r>
        <w:t xml:space="preserve">Residual Risks: </w:t>
      </w:r>
    </w:p>
    <w:p w14:paraId="3D32CA4A" w14:textId="77777777" w:rsidR="00ED390E" w:rsidRPr="00A36C19" w:rsidRDefault="00ED390E" w:rsidP="00D638CD">
      <w:pPr>
        <w:pStyle w:val="COE-ComplexHeading4"/>
        <w:numPr>
          <w:ilvl w:val="3"/>
          <w:numId w:val="18"/>
        </w:numPr>
        <w:spacing w:after="120"/>
      </w:pPr>
      <w:r w:rsidRPr="00ED390E">
        <w:rPr>
          <w:i/>
          <w:color w:val="4472C4" w:themeColor="accent1"/>
        </w:rPr>
        <w:t>[What features of work could not be fully explored or designed during the design phase? What features of work were not fully coordinated or agreed up on? What are the recommended mitigation strategies for these issues?]</w:t>
      </w:r>
    </w:p>
    <w:p w14:paraId="60875D5C" w14:textId="77777777" w:rsidR="00ED390E" w:rsidRPr="00ED390E" w:rsidRDefault="00ED390E" w:rsidP="00D638CD">
      <w:pPr>
        <w:pStyle w:val="COE-ComplexHeading3"/>
        <w:spacing w:after="120"/>
      </w:pPr>
      <w:r w:rsidRPr="0067472C">
        <w:t>Assumptions:</w:t>
      </w:r>
    </w:p>
    <w:p w14:paraId="44158284" w14:textId="77777777" w:rsidR="00ED390E" w:rsidRPr="00ED390E" w:rsidRDefault="00ED390E" w:rsidP="00D638CD">
      <w:pPr>
        <w:pStyle w:val="COE-ComplexHeading4"/>
        <w:spacing w:after="120"/>
        <w:rPr>
          <w:i/>
          <w:iCs w:val="0"/>
          <w:color w:val="4472C4" w:themeColor="accent1"/>
        </w:rPr>
      </w:pPr>
      <w:r w:rsidRPr="00ED390E">
        <w:rPr>
          <w:i/>
          <w:iCs w:val="0"/>
          <w:color w:val="4472C4" w:themeColor="accent1"/>
        </w:rPr>
        <w:t xml:space="preserve">[What assumptions were made </w:t>
      </w:r>
      <w:proofErr w:type="gramStart"/>
      <w:r w:rsidRPr="00ED390E">
        <w:rPr>
          <w:i/>
          <w:iCs w:val="0"/>
          <w:color w:val="4472C4" w:themeColor="accent1"/>
        </w:rPr>
        <w:t>in order to</w:t>
      </w:r>
      <w:proofErr w:type="gramEnd"/>
      <w:r w:rsidRPr="00ED390E">
        <w:rPr>
          <w:i/>
          <w:iCs w:val="0"/>
          <w:color w:val="4472C4" w:themeColor="accent1"/>
        </w:rPr>
        <w:t xml:space="preserve"> complete the design?]</w:t>
      </w:r>
    </w:p>
    <w:p w14:paraId="19EEBD22" w14:textId="77777777" w:rsidR="00ED390E" w:rsidRDefault="00ED390E" w:rsidP="00D638CD">
      <w:pPr>
        <w:pStyle w:val="COE-ComplexHeading3"/>
        <w:spacing w:after="120"/>
      </w:pPr>
      <w:r w:rsidRPr="00ED390E">
        <w:t>Specification Requirements:</w:t>
      </w:r>
    </w:p>
    <w:p w14:paraId="76DA82FC" w14:textId="6D7B029E" w:rsidR="00ED390E" w:rsidRPr="00ED390E" w:rsidRDefault="00ED390E" w:rsidP="00D638CD">
      <w:pPr>
        <w:pStyle w:val="COE-ComplexHeading4"/>
        <w:spacing w:after="120"/>
        <w:rPr>
          <w:i/>
          <w:iCs w:val="0"/>
          <w:color w:val="4472C4" w:themeColor="accent1"/>
        </w:rPr>
      </w:pPr>
      <w:r w:rsidRPr="00ED390E">
        <w:rPr>
          <w:i/>
          <w:iCs w:val="0"/>
          <w:color w:val="4472C4" w:themeColor="accent1"/>
        </w:rPr>
        <w:t>[Insert pertinent specification requirements.</w:t>
      </w:r>
      <w:r w:rsidR="000562E1">
        <w:rPr>
          <w:i/>
          <w:iCs w:val="0"/>
          <w:color w:val="4472C4" w:themeColor="accent1"/>
        </w:rPr>
        <w:t xml:space="preserve"> </w:t>
      </w:r>
      <w:r w:rsidR="00DC13DD">
        <w:rPr>
          <w:i/>
          <w:iCs w:val="0"/>
          <w:color w:val="4472C4" w:themeColor="accent1"/>
        </w:rPr>
        <w:t>Consider innovative and unique materials and systems, design delegated to the contractor, specialized tests or inspections, submittals to be reviewed by DOR or outside stakeholders,</w:t>
      </w:r>
      <w:r w:rsidR="000562E1">
        <w:rPr>
          <w:i/>
          <w:iCs w:val="0"/>
          <w:color w:val="4472C4" w:themeColor="accent1"/>
        </w:rPr>
        <w:t xml:space="preserve"> </w:t>
      </w:r>
      <w:r w:rsidR="00E724C5">
        <w:rPr>
          <w:i/>
          <w:iCs w:val="0"/>
          <w:color w:val="4472C4" w:themeColor="accent1"/>
        </w:rPr>
        <w:t xml:space="preserve">mock-ups, </w:t>
      </w:r>
      <w:r w:rsidR="000562E1">
        <w:rPr>
          <w:i/>
          <w:iCs w:val="0"/>
          <w:color w:val="4472C4" w:themeColor="accent1"/>
        </w:rPr>
        <w:t>etc.</w:t>
      </w:r>
      <w:r w:rsidRPr="00ED390E">
        <w:rPr>
          <w:i/>
          <w:iCs w:val="0"/>
          <w:color w:val="4472C4" w:themeColor="accent1"/>
        </w:rPr>
        <w:t>]</w:t>
      </w:r>
    </w:p>
    <w:p w14:paraId="42772B0C" w14:textId="5BF3FB27" w:rsidR="00B4338B" w:rsidRPr="002A62E4" w:rsidRDefault="00B4338B" w:rsidP="00366CE4">
      <w:pPr>
        <w:pStyle w:val="Heading1"/>
        <w:numPr>
          <w:ilvl w:val="0"/>
          <w:numId w:val="0"/>
        </w:numPr>
        <w:spacing w:after="120"/>
      </w:pPr>
      <w:r>
        <w:t>Section 4</w:t>
      </w:r>
      <w:r>
        <w:br/>
        <w:t>Special Requirements</w:t>
      </w:r>
    </w:p>
    <w:p w14:paraId="1FBAD440" w14:textId="02E4FCED" w:rsidR="00B4338B" w:rsidRPr="00824CD8" w:rsidRDefault="00B4338B" w:rsidP="00366CE4">
      <w:pPr>
        <w:pStyle w:val="UG-Normal"/>
        <w:spacing w:after="120"/>
        <w:rPr>
          <w:i/>
          <w:iCs/>
          <w:color w:val="4472C4" w:themeColor="accent1"/>
        </w:rPr>
      </w:pPr>
      <w:r w:rsidRPr="00824CD8">
        <w:rPr>
          <w:i/>
          <w:iCs/>
          <w:color w:val="4472C4" w:themeColor="accent1"/>
        </w:rPr>
        <w:t>[The special requirements sections below should focus on special features and items that need to be heavily coordinated between disciplines.]</w:t>
      </w:r>
    </w:p>
    <w:p w14:paraId="7CEEAD35" w14:textId="77777777" w:rsidR="00B4338B" w:rsidRDefault="00B4338B" w:rsidP="00366CE4">
      <w:pPr>
        <w:pStyle w:val="COE-ComplexHeading2"/>
        <w:numPr>
          <w:ilvl w:val="0"/>
          <w:numId w:val="16"/>
        </w:numPr>
        <w:tabs>
          <w:tab w:val="clear" w:pos="792"/>
        </w:tabs>
        <w:spacing w:after="120"/>
        <w:ind w:left="0" w:firstLine="0"/>
      </w:pPr>
      <w:r>
        <w:lastRenderedPageBreak/>
        <w:t>Special security requirements</w:t>
      </w:r>
    </w:p>
    <w:p w14:paraId="22611EBD" w14:textId="77777777" w:rsidR="00B4338B" w:rsidRDefault="00B4338B" w:rsidP="00366CE4">
      <w:pPr>
        <w:pStyle w:val="COE-ComplexHeading2"/>
        <w:numPr>
          <w:ilvl w:val="0"/>
          <w:numId w:val="16"/>
        </w:numPr>
        <w:tabs>
          <w:tab w:val="clear" w:pos="792"/>
        </w:tabs>
        <w:spacing w:after="120"/>
        <w:ind w:left="0" w:firstLine="0"/>
      </w:pPr>
      <w:r>
        <w:t>Special operational requirements</w:t>
      </w:r>
    </w:p>
    <w:p w14:paraId="3A646355" w14:textId="4DED02F6" w:rsidR="00F8222E" w:rsidRDefault="00B4338B" w:rsidP="00366CE4">
      <w:pPr>
        <w:pStyle w:val="COE-ComplexHeading2"/>
        <w:numPr>
          <w:ilvl w:val="0"/>
          <w:numId w:val="16"/>
        </w:numPr>
        <w:tabs>
          <w:tab w:val="clear" w:pos="792"/>
        </w:tabs>
        <w:spacing w:after="120"/>
        <w:ind w:left="0" w:firstLine="0"/>
      </w:pPr>
      <w:r>
        <w:t>User requested features</w:t>
      </w:r>
    </w:p>
    <w:p w14:paraId="0D41D6D6" w14:textId="14A34DD9" w:rsidR="00192ADB" w:rsidRDefault="00192ADB" w:rsidP="00601D99">
      <w:pPr>
        <w:pStyle w:val="Heading1"/>
        <w:numPr>
          <w:ilvl w:val="0"/>
          <w:numId w:val="0"/>
        </w:numPr>
        <w:spacing w:after="240"/>
      </w:pPr>
      <w:r>
        <w:t>Section 5</w:t>
      </w:r>
      <w:r w:rsidR="00AB3382">
        <w:br/>
        <w:t xml:space="preserve">Recommended </w:t>
      </w:r>
      <w:r w:rsidR="003925E7">
        <w:t>s</w:t>
      </w:r>
      <w:r w:rsidR="00AB3382">
        <w:t xml:space="preserve">ite </w:t>
      </w:r>
      <w:r w:rsidR="003925E7">
        <w:t>v</w:t>
      </w:r>
      <w:r w:rsidR="00AB3382">
        <w:t xml:space="preserve">isits by </w:t>
      </w:r>
      <w:r w:rsidR="003925E7">
        <w:t>d</w:t>
      </w:r>
      <w:r w:rsidR="00AB3382">
        <w:t xml:space="preserve">esign </w:t>
      </w:r>
      <w:r w:rsidR="003925E7">
        <w:t>p</w:t>
      </w:r>
      <w:r w:rsidR="00AB3382">
        <w:t>ersonnel</w:t>
      </w:r>
    </w:p>
    <w:p w14:paraId="534FE7EF" w14:textId="445650B8" w:rsidR="002776D9" w:rsidRPr="002776D9" w:rsidRDefault="002776D9" w:rsidP="002776D9">
      <w:pPr>
        <w:pStyle w:val="UG-Normal"/>
        <w:spacing w:after="120"/>
        <w:rPr>
          <w:i/>
          <w:iCs/>
          <w:color w:val="4472C4" w:themeColor="accent1"/>
        </w:rPr>
      </w:pPr>
      <w:r w:rsidRPr="002776D9">
        <w:rPr>
          <w:i/>
          <w:iCs/>
          <w:color w:val="4472C4" w:themeColor="accent1"/>
        </w:rPr>
        <w:t xml:space="preserve">[The designers and design build RFP preparers are responsible for identifying the critical construction activities where on-site attendance of personnel would be beneficial.  Each critical construction activity shall also include the corresponding number of days advance notification that is required by field personnel to ensure personnel are available.  In addition, a list of engineering disciplines to be represented at each site visit shall be indicated.  </w:t>
      </w:r>
    </w:p>
    <w:p w14:paraId="05B4706B" w14:textId="727D46E3" w:rsidR="002776D9" w:rsidRPr="002776D9" w:rsidRDefault="002776D9" w:rsidP="002776D9">
      <w:pPr>
        <w:pStyle w:val="UG-Normal"/>
        <w:spacing w:after="120"/>
        <w:rPr>
          <w:i/>
          <w:iCs/>
          <w:color w:val="4472C4" w:themeColor="accent1"/>
        </w:rPr>
      </w:pPr>
      <w:r w:rsidRPr="002776D9">
        <w:rPr>
          <w:i/>
          <w:iCs/>
          <w:color w:val="4472C4" w:themeColor="accent1"/>
        </w:rPr>
        <w:t xml:space="preserve">Construction shall coordinate and schedule these visits with the responsible discipline at the appropriate time.  When the </w:t>
      </w:r>
      <w:r>
        <w:rPr>
          <w:i/>
          <w:iCs/>
          <w:color w:val="4472C4" w:themeColor="accent1"/>
        </w:rPr>
        <w:t>TL</w:t>
      </w:r>
      <w:r w:rsidRPr="002776D9">
        <w:rPr>
          <w:i/>
          <w:iCs/>
          <w:color w:val="4472C4" w:themeColor="accent1"/>
        </w:rPr>
        <w:t xml:space="preserve"> and members of the PDT visit a construction contract site, a minimum of a verbal out-brief shall be given to on-site construction personnel prior to departing the site, and a written, follow-up trip report shall be prepared, provided to construction and documented in the project file.</w:t>
      </w:r>
    </w:p>
    <w:p w14:paraId="7B35B3D6" w14:textId="6E964209" w:rsidR="002776D9" w:rsidRPr="002776D9" w:rsidRDefault="002776D9" w:rsidP="002776D9">
      <w:pPr>
        <w:pStyle w:val="UG-Normal"/>
        <w:spacing w:after="120"/>
        <w:rPr>
          <w:i/>
          <w:iCs/>
          <w:color w:val="4472C4" w:themeColor="accent1"/>
        </w:rPr>
      </w:pPr>
      <w:r w:rsidRPr="002776D9">
        <w:rPr>
          <w:i/>
          <w:iCs/>
          <w:color w:val="4472C4" w:themeColor="accent1"/>
        </w:rPr>
        <w:t>The frequency of the site visits by engineering disciplines involved should be based upon actual construction schedules and activities, and project complexity.</w:t>
      </w:r>
    </w:p>
    <w:p w14:paraId="357315AE" w14:textId="3CAD620E" w:rsidR="001F3F31" w:rsidRPr="00257F29" w:rsidRDefault="002776D9" w:rsidP="00257F29">
      <w:pPr>
        <w:pStyle w:val="UG-Normal"/>
        <w:spacing w:after="120"/>
        <w:rPr>
          <w:i/>
          <w:iCs/>
          <w:color w:val="4472C4" w:themeColor="accent1"/>
        </w:rPr>
      </w:pPr>
      <w:r w:rsidRPr="002776D9">
        <w:rPr>
          <w:i/>
          <w:iCs/>
          <w:color w:val="4472C4" w:themeColor="accent1"/>
        </w:rPr>
        <w:t>Include Partnering and/or the pre-construction meeting and which team members will attend Partnering if Partnering is required by the contract, and/or the pre-construction meeting.]</w:t>
      </w:r>
    </w:p>
    <w:p w14:paraId="0F0C648A" w14:textId="1F5CB464" w:rsidR="003925E7" w:rsidRDefault="003925E7" w:rsidP="003925E7">
      <w:pPr>
        <w:pStyle w:val="COE-TableCaption"/>
      </w:pPr>
      <w:r>
        <w:t xml:space="preserve">Table </w:t>
      </w:r>
      <w:r>
        <w:fldChar w:fldCharType="begin"/>
      </w:r>
      <w:r>
        <w:instrText xml:space="preserve"> SEQ Table \* ARABIC </w:instrText>
      </w:r>
      <w:r>
        <w:fldChar w:fldCharType="separate"/>
      </w:r>
      <w:r w:rsidR="00833B7D">
        <w:rPr>
          <w:noProof/>
        </w:rPr>
        <w:t>2</w:t>
      </w:r>
      <w:r>
        <w:fldChar w:fldCharType="end"/>
      </w:r>
      <w:r>
        <w:t>: Recommended site visits by design personnel</w:t>
      </w:r>
    </w:p>
    <w:tbl>
      <w:tblPr>
        <w:tblStyle w:val="COE-ProcessTable"/>
        <w:tblW w:w="0" w:type="auto"/>
        <w:tblLook w:val="04A0" w:firstRow="1" w:lastRow="0" w:firstColumn="1" w:lastColumn="0" w:noHBand="0" w:noVBand="1"/>
      </w:tblPr>
      <w:tblGrid>
        <w:gridCol w:w="1080"/>
        <w:gridCol w:w="2970"/>
        <w:gridCol w:w="2520"/>
        <w:gridCol w:w="2780"/>
      </w:tblGrid>
      <w:tr w:rsidR="00AB3382" w14:paraId="1D91477D" w14:textId="77777777" w:rsidTr="00601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48461797" w14:textId="6C7B0999" w:rsidR="00AB3382" w:rsidRDefault="00AB3382" w:rsidP="001B10D1">
            <w:pPr>
              <w:pStyle w:val="COE-TableHeader"/>
              <w:jc w:val="center"/>
            </w:pPr>
            <w:r>
              <w:t>Site Visit No.</w:t>
            </w:r>
          </w:p>
        </w:tc>
        <w:tc>
          <w:tcPr>
            <w:tcW w:w="2970" w:type="dxa"/>
            <w:vAlign w:val="center"/>
          </w:tcPr>
          <w:p w14:paraId="4403DB64" w14:textId="33936976" w:rsidR="00AB3382" w:rsidRDefault="001B10D1" w:rsidP="001B10D1">
            <w:pPr>
              <w:pStyle w:val="COE-TableHeader"/>
              <w:jc w:val="center"/>
              <w:cnfStyle w:val="100000000000" w:firstRow="1" w:lastRow="0" w:firstColumn="0" w:lastColumn="0" w:oddVBand="0" w:evenVBand="0" w:oddHBand="0" w:evenHBand="0" w:firstRowFirstColumn="0" w:firstRowLastColumn="0" w:lastRowFirstColumn="0" w:lastRowLastColumn="0"/>
            </w:pPr>
            <w:r>
              <w:t>Engineering Disciplines at Site Visit</w:t>
            </w:r>
          </w:p>
        </w:tc>
        <w:tc>
          <w:tcPr>
            <w:tcW w:w="2520" w:type="dxa"/>
            <w:vAlign w:val="center"/>
          </w:tcPr>
          <w:p w14:paraId="63045581" w14:textId="76AD2DE9" w:rsidR="00AB3382" w:rsidRDefault="001B10D1" w:rsidP="001B10D1">
            <w:pPr>
              <w:pStyle w:val="COE-TableHeader"/>
              <w:jc w:val="center"/>
              <w:cnfStyle w:val="100000000000" w:firstRow="1" w:lastRow="0" w:firstColumn="0" w:lastColumn="0" w:oddVBand="0" w:evenVBand="0" w:oddHBand="0" w:evenHBand="0" w:firstRowFirstColumn="0" w:firstRowLastColumn="0" w:lastRowFirstColumn="0" w:lastRowLastColumn="0"/>
            </w:pPr>
            <w:r>
              <w:t>Critical construction activity</w:t>
            </w:r>
          </w:p>
        </w:tc>
        <w:tc>
          <w:tcPr>
            <w:tcW w:w="2780" w:type="dxa"/>
            <w:vAlign w:val="center"/>
          </w:tcPr>
          <w:p w14:paraId="38512F53" w14:textId="7D73774C" w:rsidR="00AB3382" w:rsidRDefault="001B10D1" w:rsidP="001B10D1">
            <w:pPr>
              <w:pStyle w:val="COE-TableHeader"/>
              <w:jc w:val="center"/>
              <w:cnfStyle w:val="100000000000" w:firstRow="1" w:lastRow="0" w:firstColumn="0" w:lastColumn="0" w:oddVBand="0" w:evenVBand="0" w:oddHBand="0" w:evenHBand="0" w:firstRowFirstColumn="0" w:firstRowLastColumn="0" w:lastRowFirstColumn="0" w:lastRowLastColumn="0"/>
            </w:pPr>
            <w:r>
              <w:t>Number of days advanced notification required by field personnel</w:t>
            </w:r>
          </w:p>
        </w:tc>
      </w:tr>
      <w:tr w:rsidR="00AB3382" w14:paraId="05389202" w14:textId="77777777" w:rsidTr="00601D99">
        <w:tc>
          <w:tcPr>
            <w:cnfStyle w:val="001000000000" w:firstRow="0" w:lastRow="0" w:firstColumn="1" w:lastColumn="0" w:oddVBand="0" w:evenVBand="0" w:oddHBand="0" w:evenHBand="0" w:firstRowFirstColumn="0" w:firstRowLastColumn="0" w:lastRowFirstColumn="0" w:lastRowLastColumn="0"/>
            <w:tcW w:w="1080" w:type="dxa"/>
            <w:vAlign w:val="center"/>
          </w:tcPr>
          <w:p w14:paraId="6970530F" w14:textId="6BE0AEB9" w:rsidR="00AB3382" w:rsidRPr="00750ACC" w:rsidRDefault="001B10D1" w:rsidP="00750ACC">
            <w:pPr>
              <w:pStyle w:val="COE-TableText"/>
              <w:jc w:val="center"/>
              <w:rPr>
                <w:b w:val="0"/>
                <w:bCs/>
              </w:rPr>
            </w:pPr>
            <w:r w:rsidRPr="00750ACC">
              <w:rPr>
                <w:b w:val="0"/>
                <w:bCs/>
              </w:rPr>
              <w:t>1</w:t>
            </w:r>
          </w:p>
        </w:tc>
        <w:tc>
          <w:tcPr>
            <w:tcW w:w="2970" w:type="dxa"/>
            <w:vAlign w:val="center"/>
          </w:tcPr>
          <w:p w14:paraId="152F5FB0" w14:textId="77777777" w:rsidR="00AB3382" w:rsidRPr="00750ACC" w:rsidRDefault="00AB3382" w:rsidP="00750ACC">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520" w:type="dxa"/>
            <w:vAlign w:val="center"/>
          </w:tcPr>
          <w:p w14:paraId="5576925E" w14:textId="77777777" w:rsidR="00AB3382" w:rsidRPr="00750ACC" w:rsidRDefault="00AB3382" w:rsidP="00750ACC">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780" w:type="dxa"/>
            <w:vAlign w:val="center"/>
          </w:tcPr>
          <w:p w14:paraId="40D9F92A" w14:textId="77777777" w:rsidR="00AB3382" w:rsidRPr="00750ACC" w:rsidRDefault="00AB3382" w:rsidP="00750ACC">
            <w:pPr>
              <w:pStyle w:val="COE-TableText"/>
              <w:cnfStyle w:val="000000000000" w:firstRow="0" w:lastRow="0" w:firstColumn="0" w:lastColumn="0" w:oddVBand="0" w:evenVBand="0" w:oddHBand="0" w:evenHBand="0" w:firstRowFirstColumn="0" w:firstRowLastColumn="0" w:lastRowFirstColumn="0" w:lastRowLastColumn="0"/>
              <w:rPr>
                <w:bCs/>
              </w:rPr>
            </w:pPr>
          </w:p>
        </w:tc>
      </w:tr>
      <w:tr w:rsidR="00AB3382" w14:paraId="4EC6C054" w14:textId="77777777" w:rsidTr="00601D99">
        <w:tc>
          <w:tcPr>
            <w:cnfStyle w:val="001000000000" w:firstRow="0" w:lastRow="0" w:firstColumn="1" w:lastColumn="0" w:oddVBand="0" w:evenVBand="0" w:oddHBand="0" w:evenHBand="0" w:firstRowFirstColumn="0" w:firstRowLastColumn="0" w:lastRowFirstColumn="0" w:lastRowLastColumn="0"/>
            <w:tcW w:w="1080" w:type="dxa"/>
            <w:vAlign w:val="center"/>
          </w:tcPr>
          <w:p w14:paraId="664610B8" w14:textId="259BDDCE" w:rsidR="00AB3382" w:rsidRPr="00750ACC" w:rsidRDefault="001B10D1" w:rsidP="00750ACC">
            <w:pPr>
              <w:pStyle w:val="COE-TableText"/>
              <w:jc w:val="center"/>
              <w:rPr>
                <w:b w:val="0"/>
                <w:bCs/>
              </w:rPr>
            </w:pPr>
            <w:r w:rsidRPr="00750ACC">
              <w:rPr>
                <w:b w:val="0"/>
                <w:bCs/>
              </w:rPr>
              <w:t>2</w:t>
            </w:r>
          </w:p>
        </w:tc>
        <w:tc>
          <w:tcPr>
            <w:tcW w:w="2970" w:type="dxa"/>
            <w:vAlign w:val="center"/>
          </w:tcPr>
          <w:p w14:paraId="28FC5350" w14:textId="77777777" w:rsidR="00AB3382" w:rsidRPr="00750ACC" w:rsidRDefault="00AB3382" w:rsidP="00750ACC">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520" w:type="dxa"/>
            <w:vAlign w:val="center"/>
          </w:tcPr>
          <w:p w14:paraId="7314F030" w14:textId="77777777" w:rsidR="00AB3382" w:rsidRPr="00750ACC" w:rsidRDefault="00AB3382" w:rsidP="00750ACC">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780" w:type="dxa"/>
            <w:vAlign w:val="center"/>
          </w:tcPr>
          <w:p w14:paraId="054F5043" w14:textId="77777777" w:rsidR="00AB3382" w:rsidRPr="00750ACC" w:rsidRDefault="00AB3382" w:rsidP="00750ACC">
            <w:pPr>
              <w:pStyle w:val="COE-TableText"/>
              <w:cnfStyle w:val="000000000000" w:firstRow="0" w:lastRow="0" w:firstColumn="0" w:lastColumn="0" w:oddVBand="0" w:evenVBand="0" w:oddHBand="0" w:evenHBand="0" w:firstRowFirstColumn="0" w:firstRowLastColumn="0" w:lastRowFirstColumn="0" w:lastRowLastColumn="0"/>
              <w:rPr>
                <w:bCs/>
              </w:rPr>
            </w:pPr>
          </w:p>
        </w:tc>
      </w:tr>
      <w:tr w:rsidR="00AB3382" w14:paraId="57B4F055" w14:textId="77777777" w:rsidTr="00601D99">
        <w:tc>
          <w:tcPr>
            <w:cnfStyle w:val="001000000000" w:firstRow="0" w:lastRow="0" w:firstColumn="1" w:lastColumn="0" w:oddVBand="0" w:evenVBand="0" w:oddHBand="0" w:evenHBand="0" w:firstRowFirstColumn="0" w:firstRowLastColumn="0" w:lastRowFirstColumn="0" w:lastRowLastColumn="0"/>
            <w:tcW w:w="1080" w:type="dxa"/>
            <w:vAlign w:val="center"/>
          </w:tcPr>
          <w:p w14:paraId="39CD33E1" w14:textId="1DC05101" w:rsidR="00AB3382" w:rsidRPr="00750ACC" w:rsidRDefault="001B10D1" w:rsidP="00750ACC">
            <w:pPr>
              <w:pStyle w:val="COE-TableText"/>
              <w:jc w:val="center"/>
              <w:rPr>
                <w:b w:val="0"/>
                <w:bCs/>
              </w:rPr>
            </w:pPr>
            <w:r w:rsidRPr="00750ACC">
              <w:rPr>
                <w:b w:val="0"/>
                <w:bCs/>
              </w:rPr>
              <w:t>3</w:t>
            </w:r>
          </w:p>
        </w:tc>
        <w:tc>
          <w:tcPr>
            <w:tcW w:w="2970" w:type="dxa"/>
            <w:vAlign w:val="center"/>
          </w:tcPr>
          <w:p w14:paraId="104BFEA8" w14:textId="77777777" w:rsidR="00AB3382" w:rsidRPr="00750ACC" w:rsidRDefault="00AB3382" w:rsidP="00750ACC">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520" w:type="dxa"/>
            <w:vAlign w:val="center"/>
          </w:tcPr>
          <w:p w14:paraId="4E75242F" w14:textId="77777777" w:rsidR="00AB3382" w:rsidRPr="00750ACC" w:rsidRDefault="00AB3382" w:rsidP="00750ACC">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780" w:type="dxa"/>
            <w:vAlign w:val="center"/>
          </w:tcPr>
          <w:p w14:paraId="7EF9FEE7" w14:textId="77777777" w:rsidR="00AB3382" w:rsidRPr="00750ACC" w:rsidRDefault="00AB3382" w:rsidP="00750ACC">
            <w:pPr>
              <w:pStyle w:val="COE-TableText"/>
              <w:cnfStyle w:val="000000000000" w:firstRow="0" w:lastRow="0" w:firstColumn="0" w:lastColumn="0" w:oddVBand="0" w:evenVBand="0" w:oddHBand="0" w:evenHBand="0" w:firstRowFirstColumn="0" w:firstRowLastColumn="0" w:lastRowFirstColumn="0" w:lastRowLastColumn="0"/>
              <w:rPr>
                <w:bCs/>
              </w:rPr>
            </w:pPr>
          </w:p>
        </w:tc>
      </w:tr>
      <w:tr w:rsidR="00AB3382" w14:paraId="79CA3230" w14:textId="77777777" w:rsidTr="00601D99">
        <w:tc>
          <w:tcPr>
            <w:cnfStyle w:val="001000000000" w:firstRow="0" w:lastRow="0" w:firstColumn="1" w:lastColumn="0" w:oddVBand="0" w:evenVBand="0" w:oddHBand="0" w:evenHBand="0" w:firstRowFirstColumn="0" w:firstRowLastColumn="0" w:lastRowFirstColumn="0" w:lastRowLastColumn="0"/>
            <w:tcW w:w="1080" w:type="dxa"/>
            <w:vAlign w:val="center"/>
          </w:tcPr>
          <w:p w14:paraId="5374D601" w14:textId="1EAF6211" w:rsidR="00AB3382" w:rsidRPr="00750ACC" w:rsidRDefault="00750ACC" w:rsidP="00750ACC">
            <w:pPr>
              <w:pStyle w:val="COE-TableText"/>
              <w:jc w:val="center"/>
              <w:rPr>
                <w:b w:val="0"/>
                <w:bCs/>
              </w:rPr>
            </w:pPr>
            <w:r w:rsidRPr="00750ACC">
              <w:rPr>
                <w:b w:val="0"/>
                <w:bCs/>
              </w:rPr>
              <w:t>...</w:t>
            </w:r>
          </w:p>
        </w:tc>
        <w:tc>
          <w:tcPr>
            <w:tcW w:w="2970" w:type="dxa"/>
            <w:vAlign w:val="center"/>
          </w:tcPr>
          <w:p w14:paraId="4442B822" w14:textId="77777777" w:rsidR="00AB3382" w:rsidRPr="00750ACC" w:rsidRDefault="00AB3382" w:rsidP="00750ACC">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520" w:type="dxa"/>
            <w:vAlign w:val="center"/>
          </w:tcPr>
          <w:p w14:paraId="4E9ECD0A" w14:textId="77777777" w:rsidR="00AB3382" w:rsidRPr="00750ACC" w:rsidRDefault="00AB3382" w:rsidP="00750ACC">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780" w:type="dxa"/>
            <w:vAlign w:val="center"/>
          </w:tcPr>
          <w:p w14:paraId="3D2CC68F" w14:textId="77777777" w:rsidR="00AB3382" w:rsidRPr="00750ACC" w:rsidRDefault="00AB3382" w:rsidP="00750ACC">
            <w:pPr>
              <w:pStyle w:val="COE-TableText"/>
              <w:cnfStyle w:val="000000000000" w:firstRow="0" w:lastRow="0" w:firstColumn="0" w:lastColumn="0" w:oddVBand="0" w:evenVBand="0" w:oddHBand="0" w:evenHBand="0" w:firstRowFirstColumn="0" w:firstRowLastColumn="0" w:lastRowFirstColumn="0" w:lastRowLastColumn="0"/>
              <w:rPr>
                <w:bCs/>
              </w:rPr>
            </w:pPr>
          </w:p>
        </w:tc>
      </w:tr>
    </w:tbl>
    <w:p w14:paraId="3025ADFE" w14:textId="77777777" w:rsidR="00AB3382" w:rsidRPr="00AB3382" w:rsidRDefault="00AB3382" w:rsidP="00AB3382">
      <w:pPr>
        <w:pStyle w:val="UG-Normal"/>
      </w:pPr>
    </w:p>
    <w:sectPr w:rsidR="00AB3382" w:rsidRPr="00AB3382" w:rsidSect="00F36B3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885B" w14:textId="77777777" w:rsidR="00855708" w:rsidRDefault="00855708" w:rsidP="00F211FF">
      <w:r>
        <w:separator/>
      </w:r>
    </w:p>
    <w:p w14:paraId="39C0FCA7" w14:textId="77777777" w:rsidR="00855708" w:rsidRDefault="00855708"/>
  </w:endnote>
  <w:endnote w:type="continuationSeparator" w:id="0">
    <w:p w14:paraId="6A1132CC" w14:textId="77777777" w:rsidR="00855708" w:rsidRDefault="00855708" w:rsidP="00F211FF">
      <w:r>
        <w:continuationSeparator/>
      </w:r>
    </w:p>
    <w:p w14:paraId="30D6B45F" w14:textId="77777777" w:rsidR="00855708" w:rsidRDefault="00855708"/>
  </w:endnote>
  <w:endnote w:type="continuationNotice" w:id="1">
    <w:p w14:paraId="1DFD9F47" w14:textId="77777777" w:rsidR="00855708" w:rsidRDefault="008557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6AFD" w14:textId="77777777" w:rsidR="00833B7D" w:rsidRDefault="00833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E67A" w14:textId="40C77A90" w:rsidR="00547CE2" w:rsidRPr="002E39E9" w:rsidRDefault="00547CE2" w:rsidP="00A37913">
    <w:pPr>
      <w:pStyle w:val="COE-Footer"/>
      <w:rPr>
        <w:sz w:val="24"/>
        <w:szCs w:val="32"/>
      </w:rPr>
    </w:pPr>
    <w:r w:rsidRPr="002E39E9">
      <w:rPr>
        <w:sz w:val="24"/>
        <w:szCs w:val="32"/>
      </w:rPr>
      <w:tab/>
    </w:r>
    <w:r w:rsidR="00241197">
      <w:rPr>
        <w:sz w:val="24"/>
        <w:szCs w:val="32"/>
      </w:rPr>
      <w:t>Sample ECIFP</w:t>
    </w:r>
    <w:r w:rsidRPr="002E39E9">
      <w:rPr>
        <w:sz w:val="24"/>
        <w:szCs w:val="32"/>
      </w:rPr>
      <w:tab/>
    </w:r>
    <w:r w:rsidRPr="002E39E9">
      <w:rPr>
        <w:sz w:val="24"/>
        <w:szCs w:val="32"/>
      </w:rPr>
      <w:fldChar w:fldCharType="begin"/>
    </w:r>
    <w:r w:rsidRPr="002E39E9">
      <w:rPr>
        <w:sz w:val="24"/>
        <w:szCs w:val="32"/>
      </w:rPr>
      <w:instrText xml:space="preserve"> PAGE   \* MERGEFORMAT </w:instrText>
    </w:r>
    <w:r w:rsidRPr="002E39E9">
      <w:rPr>
        <w:sz w:val="24"/>
        <w:szCs w:val="32"/>
      </w:rPr>
      <w:fldChar w:fldCharType="separate"/>
    </w:r>
    <w:r w:rsidRPr="002E39E9">
      <w:rPr>
        <w:sz w:val="24"/>
        <w:szCs w:val="32"/>
      </w:rPr>
      <w:t>1</w:t>
    </w:r>
    <w:r w:rsidRPr="002E39E9">
      <w:rPr>
        <w:sz w:val="24"/>
        <w:szCs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0AA7" w14:textId="77777777" w:rsidR="00833B7D" w:rsidRDefault="00833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E5D1" w14:textId="77777777" w:rsidR="00855708" w:rsidRDefault="00855708">
      <w:r>
        <w:separator/>
      </w:r>
    </w:p>
  </w:footnote>
  <w:footnote w:type="continuationSeparator" w:id="0">
    <w:p w14:paraId="73BA80D3" w14:textId="77777777" w:rsidR="00855708" w:rsidRDefault="00855708">
      <w:r>
        <w:continuationSeparator/>
      </w:r>
    </w:p>
  </w:footnote>
  <w:footnote w:type="continuationNotice" w:id="1">
    <w:p w14:paraId="26EB1323" w14:textId="77777777" w:rsidR="00855708" w:rsidRDefault="008557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255B" w14:textId="77777777" w:rsidR="00833B7D" w:rsidRDefault="00833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1053" w14:textId="77777777" w:rsidR="00833B7D" w:rsidRDefault="00833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9E21" w14:textId="77777777" w:rsidR="00833B7D" w:rsidRDefault="00833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73560C48"/>
    <w:styleLink w:val="USACEChapterComplex"/>
    <w:lvl w:ilvl="0">
      <w:start w:val="1"/>
      <w:numFmt w:val="decimal"/>
      <w:suff w:val="nothing"/>
      <w:lvlText w:val="Chapter %1"/>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lowerLetter"/>
      <w:suff w:val="nothing"/>
      <w:lvlText w:val="%3.  "/>
      <w:lvlJc w:val="left"/>
      <w:pPr>
        <w:ind w:left="0" w:firstLine="288"/>
      </w:pPr>
      <w:rPr>
        <w:rFonts w:hint="default"/>
      </w:rPr>
    </w:lvl>
    <w:lvl w:ilvl="3">
      <w:start w:val="1"/>
      <w:numFmt w:val="decimal"/>
      <w:suff w:val="nothing"/>
      <w:lvlText w:val="(%4)  "/>
      <w:lvlJc w:val="left"/>
      <w:pPr>
        <w:ind w:left="0" w:firstLine="288"/>
      </w:pPr>
      <w:rPr>
        <w:rFonts w:hint="default"/>
      </w:rPr>
    </w:lvl>
    <w:lvl w:ilvl="4">
      <w:start w:val="1"/>
      <w:numFmt w:val="none"/>
      <w:suff w:val="nothing"/>
      <w:lvlText w:val="(a)  "/>
      <w:lvlJc w:val="left"/>
      <w:pPr>
        <w:ind w:left="0" w:firstLine="288"/>
      </w:pPr>
      <w:rPr>
        <w:rFonts w:hint="default"/>
      </w:rPr>
    </w:lvl>
    <w:lvl w:ilvl="5">
      <w:start w:val="1"/>
      <w:numFmt w:val="bullet"/>
      <w:lvlText w:val=""/>
      <w:lvlJc w:val="left"/>
      <w:pPr>
        <w:tabs>
          <w:tab w:val="num" w:pos="576"/>
        </w:tabs>
        <w:ind w:left="0" w:firstLine="288"/>
      </w:pPr>
      <w:rPr>
        <w:rFonts w:ascii="Symbol" w:hAnsi="Symbol" w:hint="default"/>
        <w:color w:val="auto"/>
      </w:rPr>
    </w:lvl>
    <w:lvl w:ilvl="6">
      <w:start w:val="1"/>
      <w:numFmt w:val="bullet"/>
      <w:lvlText w:val=""/>
      <w:lvlJc w:val="left"/>
      <w:pPr>
        <w:tabs>
          <w:tab w:val="num" w:pos="576"/>
        </w:tabs>
        <w:ind w:left="0" w:firstLine="288"/>
      </w:pPr>
      <w:rPr>
        <w:rFonts w:ascii="Symbol" w:hAnsi="Symbol" w:hint="default"/>
        <w:color w:val="auto"/>
        <w:position w:val="0"/>
        <w:szCs w:val="24"/>
      </w:rPr>
    </w:lvl>
    <w:lvl w:ilvl="7">
      <w:start w:val="1"/>
      <w:numFmt w:val="bullet"/>
      <w:lvlText w:val=""/>
      <w:lvlJc w:val="left"/>
      <w:pPr>
        <w:tabs>
          <w:tab w:val="num" w:pos="576"/>
        </w:tabs>
        <w:ind w:left="0" w:firstLine="288"/>
      </w:pPr>
      <w:rPr>
        <w:rFonts w:ascii="Symbol" w:hAnsi="Symbol" w:hint="default"/>
        <w:color w:val="auto"/>
      </w:rPr>
    </w:lvl>
    <w:lvl w:ilvl="8">
      <w:start w:val="1"/>
      <w:numFmt w:val="lowerRoman"/>
      <w:lvlText w:val="%9."/>
      <w:lvlJc w:val="left"/>
      <w:pPr>
        <w:ind w:left="0" w:firstLine="907"/>
      </w:pPr>
      <w:rPr>
        <w:rFonts w:hint="default"/>
      </w:rPr>
    </w:lvl>
  </w:abstractNum>
  <w:abstractNum w:abstractNumId="1" w15:restartNumberingAfterBreak="0">
    <w:nsid w:val="06D01B56"/>
    <w:multiLevelType w:val="multilevel"/>
    <w:tmpl w:val="68921E34"/>
    <w:lvl w:ilvl="0">
      <w:start w:val="1"/>
      <w:numFmt w:val="decimal"/>
      <w:pStyle w:val="UG-TableTextNumber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0B6542"/>
    <w:multiLevelType w:val="hybridMultilevel"/>
    <w:tmpl w:val="92E85F44"/>
    <w:lvl w:ilvl="0" w:tplc="2E92DCF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83C17"/>
    <w:multiLevelType w:val="multilevel"/>
    <w:tmpl w:val="F454CD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8D11A1"/>
    <w:multiLevelType w:val="hybridMultilevel"/>
    <w:tmpl w:val="1064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160CA"/>
    <w:multiLevelType w:val="hybridMultilevel"/>
    <w:tmpl w:val="F0AA553A"/>
    <w:lvl w:ilvl="0" w:tplc="D5FA96A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D3A47"/>
    <w:multiLevelType w:val="hybridMultilevel"/>
    <w:tmpl w:val="061E0728"/>
    <w:lvl w:ilvl="0" w:tplc="461ABDF8">
      <w:start w:val="1"/>
      <w:numFmt w:val="lowerLetter"/>
      <w:pStyle w:val="UG-Short-ListReferences-Section4Numbering"/>
      <w:lvlText w:val="%1."/>
      <w:lvlJc w:val="left"/>
      <w:pPr>
        <w:ind w:left="720" w:hanging="360"/>
      </w:pPr>
      <w:rPr>
        <w:rFonts w:ascii="Arial" w:hAnsi="Arial" w:hint="default"/>
        <w:b w:val="0"/>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C45FD"/>
    <w:multiLevelType w:val="multilevel"/>
    <w:tmpl w:val="FE76B71E"/>
    <w:lvl w:ilvl="0">
      <w:start w:val="1"/>
      <w:numFmt w:val="decimal"/>
      <w:pStyle w:val="Heading1"/>
      <w:suff w:val="nothing"/>
      <w:lvlText w:val="Chapter %1"/>
      <w:lvlJc w:val="left"/>
      <w:pPr>
        <w:ind w:left="0" w:firstLine="0"/>
      </w:pPr>
      <w:rPr>
        <w:rFonts w:hint="default"/>
      </w:rPr>
    </w:lvl>
    <w:lvl w:ilvl="1">
      <w:start w:val="3"/>
      <w:numFmt w:val="decimal"/>
      <w:pStyle w:val="COE-ComplexHeading2"/>
      <w:lvlText w:val="%1–%2."/>
      <w:lvlJc w:val="left"/>
      <w:pPr>
        <w:tabs>
          <w:tab w:val="num" w:pos="720"/>
        </w:tabs>
        <w:ind w:left="0" w:firstLine="0"/>
      </w:pPr>
      <w:rPr>
        <w:rFonts w:hint="default"/>
      </w:rPr>
    </w:lvl>
    <w:lvl w:ilvl="2">
      <w:start w:val="1"/>
      <w:numFmt w:val="lowerLetter"/>
      <w:pStyle w:val="COE-ComplexHeading3"/>
      <w:lvlText w:val="%3."/>
      <w:lvlJc w:val="left"/>
      <w:pPr>
        <w:tabs>
          <w:tab w:val="num" w:pos="0"/>
        </w:tabs>
        <w:ind w:left="0" w:firstLine="360"/>
      </w:pPr>
      <w:rPr>
        <w:rFonts w:hint="default"/>
        <w:b w:val="0"/>
        <w:i/>
        <w:color w:val="auto"/>
      </w:rPr>
    </w:lvl>
    <w:lvl w:ilvl="3">
      <w:start w:val="1"/>
      <w:numFmt w:val="decimal"/>
      <w:pStyle w:val="COE-ComplexHeading4"/>
      <w:lvlText w:val="(%4)"/>
      <w:lvlJc w:val="left"/>
      <w:pPr>
        <w:tabs>
          <w:tab w:val="num" w:pos="360"/>
        </w:tabs>
        <w:ind w:left="0" w:firstLine="360"/>
      </w:pPr>
      <w:rPr>
        <w:rFonts w:hint="default"/>
        <w:i w:val="0"/>
        <w:iCs/>
        <w:color w:val="auto"/>
      </w:rPr>
    </w:lvl>
    <w:lvl w:ilvl="4">
      <w:start w:val="1"/>
      <w:numFmt w:val="lowerLetter"/>
      <w:pStyle w:val="COE-ComplexHeading5"/>
      <w:lvlText w:val="(%5)"/>
      <w:lvlJc w:val="left"/>
      <w:pPr>
        <w:tabs>
          <w:tab w:val="num" w:pos="360"/>
        </w:tabs>
        <w:ind w:left="0" w:firstLine="360"/>
      </w:pPr>
      <w:rPr>
        <w:rFonts w:hint="default"/>
        <w:b w:val="0"/>
        <w:i/>
      </w:rPr>
    </w:lvl>
    <w:lvl w:ilvl="5">
      <w:start w:val="1"/>
      <w:numFmt w:val="bullet"/>
      <w:pStyle w:val="COE-ComplexHeading6"/>
      <w:lvlText w:val=""/>
      <w:lvlJc w:val="left"/>
      <w:pPr>
        <w:tabs>
          <w:tab w:val="num" w:pos="360"/>
        </w:tabs>
        <w:ind w:left="0" w:firstLine="360"/>
      </w:pPr>
      <w:rPr>
        <w:rFonts w:ascii="Symbol" w:hAnsi="Symbol" w:hint="default"/>
        <w:color w:val="auto"/>
      </w:rPr>
    </w:lvl>
    <w:lvl w:ilvl="6">
      <w:start w:val="1"/>
      <w:numFmt w:val="bullet"/>
      <w:lvlText w:val=""/>
      <w:lvlJc w:val="left"/>
      <w:pPr>
        <w:tabs>
          <w:tab w:val="num" w:pos="360"/>
        </w:tabs>
        <w:ind w:left="0" w:firstLine="360"/>
      </w:pPr>
      <w:rPr>
        <w:rFonts w:ascii="Symbol" w:hAnsi="Symbol"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8" w15:restartNumberingAfterBreak="0">
    <w:nsid w:val="42EF037E"/>
    <w:multiLevelType w:val="multilevel"/>
    <w:tmpl w:val="41B63FC6"/>
    <w:lvl w:ilvl="0">
      <w:start w:val="1"/>
      <w:numFmt w:val="bullet"/>
      <w:pStyle w:val="COE-TableTextCheckbox"/>
      <w:lvlText w:val="▪"/>
      <w:lvlJc w:val="left"/>
      <w:pPr>
        <w:ind w:left="216" w:hanging="216"/>
      </w:pPr>
      <w:rPr>
        <w:rFonts w:ascii="Times New Roman" w:hAnsi="Times New Roman" w:cs="Times New Roman" w:hint="default"/>
        <w:sz w:val="16"/>
      </w:rPr>
    </w:lvl>
    <w:lvl w:ilvl="1">
      <w:start w:val="1"/>
      <w:numFmt w:val="bullet"/>
      <w:lvlText w:val=""/>
      <w:lvlJc w:val="left"/>
      <w:pPr>
        <w:ind w:left="648" w:hanging="216"/>
      </w:pPr>
      <w:rPr>
        <w:rFonts w:ascii="Symbol" w:hAnsi="Symbol" w:hint="default"/>
      </w:rPr>
    </w:lvl>
    <w:lvl w:ilvl="2">
      <w:start w:val="1"/>
      <w:numFmt w:val="bullet"/>
      <w:lvlText w:val=""/>
      <w:lvlJc w:val="left"/>
      <w:pPr>
        <w:ind w:left="1080" w:hanging="216"/>
      </w:pPr>
      <w:rPr>
        <w:rFonts w:ascii="Symbol" w:hAnsi="Symbol" w:hint="default"/>
      </w:rPr>
    </w:lvl>
    <w:lvl w:ilvl="3">
      <w:start w:val="1"/>
      <w:numFmt w:val="bullet"/>
      <w:lvlText w:val=""/>
      <w:lvlJc w:val="left"/>
      <w:pPr>
        <w:ind w:left="1512" w:hanging="216"/>
      </w:pPr>
      <w:rPr>
        <w:rFonts w:ascii="Symbol" w:hAnsi="Symbol" w:hint="default"/>
      </w:rPr>
    </w:lvl>
    <w:lvl w:ilvl="4">
      <w:start w:val="1"/>
      <w:numFmt w:val="bullet"/>
      <w:lvlText w:val="o"/>
      <w:lvlJc w:val="left"/>
      <w:pPr>
        <w:ind w:left="1944" w:hanging="216"/>
      </w:pPr>
      <w:rPr>
        <w:rFonts w:ascii="Courier New" w:hAnsi="Courier New" w:cs="Courier New"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808" w:hanging="216"/>
      </w:pPr>
      <w:rPr>
        <w:rFonts w:ascii="Symbol" w:hAnsi="Symbol" w:hint="default"/>
      </w:rPr>
    </w:lvl>
    <w:lvl w:ilvl="7">
      <w:start w:val="1"/>
      <w:numFmt w:val="bullet"/>
      <w:lvlText w:val="o"/>
      <w:lvlJc w:val="left"/>
      <w:pPr>
        <w:ind w:left="3240" w:hanging="216"/>
      </w:pPr>
      <w:rPr>
        <w:rFonts w:ascii="Courier New" w:hAnsi="Courier New" w:cs="Courier New" w:hint="default"/>
      </w:rPr>
    </w:lvl>
    <w:lvl w:ilvl="8">
      <w:start w:val="1"/>
      <w:numFmt w:val="bullet"/>
      <w:lvlText w:val=""/>
      <w:lvlJc w:val="left"/>
      <w:pPr>
        <w:ind w:left="3672" w:hanging="216"/>
      </w:pPr>
      <w:rPr>
        <w:rFonts w:ascii="Wingdings" w:hAnsi="Wingdings" w:hint="default"/>
      </w:rPr>
    </w:lvl>
  </w:abstractNum>
  <w:abstractNum w:abstractNumId="9" w15:restartNumberingAfterBreak="0">
    <w:nsid w:val="5115597B"/>
    <w:multiLevelType w:val="hybridMultilevel"/>
    <w:tmpl w:val="34424944"/>
    <w:lvl w:ilvl="0" w:tplc="D5FA96A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6592E"/>
    <w:multiLevelType w:val="multilevel"/>
    <w:tmpl w:val="118C8210"/>
    <w:lvl w:ilvl="0">
      <w:start w:val="1"/>
      <w:numFmt w:val="bullet"/>
      <w:pStyle w:val="UG-TableTextBullet"/>
      <w:lvlText w:val=""/>
      <w:lvlJc w:val="left"/>
      <w:pPr>
        <w:ind w:left="288" w:hanging="288"/>
      </w:pPr>
      <w:rPr>
        <w:rFonts w:ascii="Symbol" w:hAnsi="Symbol" w:hint="default"/>
        <w:color w:val="auto"/>
      </w:rPr>
    </w:lvl>
    <w:lvl w:ilvl="1">
      <w:start w:val="1"/>
      <w:numFmt w:val="bullet"/>
      <w:lvlText w:val=""/>
      <w:lvlJc w:val="left"/>
      <w:pPr>
        <w:ind w:left="576" w:hanging="288"/>
      </w:pPr>
      <w:rPr>
        <w:rFonts w:ascii="Symbol" w:hAnsi="Symbol" w:hint="default"/>
        <w:color w:val="auto"/>
      </w:rPr>
    </w:lvl>
    <w:lvl w:ilvl="2">
      <w:start w:val="1"/>
      <w:numFmt w:val="bullet"/>
      <w:lvlText w:val="▪"/>
      <w:lvlJc w:val="left"/>
      <w:pPr>
        <w:ind w:left="864" w:hanging="288"/>
      </w:pPr>
      <w:rPr>
        <w:rFonts w:ascii="Times New Roman" w:hAnsi="Times New Roman" w:cs="Times New Roman" w:hint="default"/>
        <w:color w:val="auto"/>
      </w:rPr>
    </w:lvl>
    <w:lvl w:ilvl="3">
      <w:start w:val="1"/>
      <w:numFmt w:val="bullet"/>
      <w:lvlText w:val=""/>
      <w:lvlJc w:val="left"/>
      <w:pPr>
        <w:ind w:left="1152" w:hanging="288"/>
      </w:pPr>
      <w:rPr>
        <w:rFonts w:ascii="Wingdings" w:hAnsi="Wingdings" w:hint="default"/>
        <w:color w:val="auto"/>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1" w15:restartNumberingAfterBreak="0">
    <w:nsid w:val="69565EB6"/>
    <w:multiLevelType w:val="multilevel"/>
    <w:tmpl w:val="D570A1A6"/>
    <w:lvl w:ilvl="0">
      <w:start w:val="1"/>
      <w:numFmt w:val="bullet"/>
      <w:pStyle w:val="UG-StandaloneBullet"/>
      <w:suff w:val="space"/>
      <w:lvlText w:val=""/>
      <w:lvlJc w:val="left"/>
      <w:pPr>
        <w:ind w:left="0" w:firstLine="547"/>
      </w:pPr>
      <w:rPr>
        <w:rFonts w:ascii="Symbol" w:hAnsi="Symbol" w:hint="default"/>
        <w:color w:val="auto"/>
      </w:rPr>
    </w:lvl>
    <w:lvl w:ilvl="1">
      <w:start w:val="1"/>
      <w:numFmt w:val="bullet"/>
      <w:suff w:val="space"/>
      <w:lvlText w:val=""/>
      <w:lvlJc w:val="left"/>
      <w:pPr>
        <w:ind w:left="0" w:firstLine="547"/>
      </w:pPr>
      <w:rPr>
        <w:rFonts w:ascii="Symbol" w:hAnsi="Symbol" w:hint="default"/>
        <w:color w:val="auto"/>
      </w:rPr>
    </w:lvl>
    <w:lvl w:ilvl="2">
      <w:start w:val="1"/>
      <w:numFmt w:val="none"/>
      <w:suff w:val="nothing"/>
      <w:lvlText w:val=""/>
      <w:lvlJc w:val="left"/>
      <w:pPr>
        <w:ind w:left="0" w:firstLine="547"/>
      </w:pPr>
      <w:rPr>
        <w:rFonts w:hint="default"/>
      </w:rPr>
    </w:lvl>
    <w:lvl w:ilvl="3">
      <w:start w:val="1"/>
      <w:numFmt w:val="none"/>
      <w:suff w:val="nothing"/>
      <w:lvlText w:val=""/>
      <w:lvlJc w:val="left"/>
      <w:pPr>
        <w:ind w:left="0" w:firstLine="547"/>
      </w:pPr>
      <w:rPr>
        <w:rFonts w:hint="default"/>
      </w:rPr>
    </w:lvl>
    <w:lvl w:ilvl="4">
      <w:start w:val="1"/>
      <w:numFmt w:val="none"/>
      <w:suff w:val="nothing"/>
      <w:lvlText w:val=""/>
      <w:lvlJc w:val="left"/>
      <w:pPr>
        <w:ind w:left="0" w:firstLine="547"/>
      </w:pPr>
      <w:rPr>
        <w:rFonts w:hint="default"/>
      </w:rPr>
    </w:lvl>
    <w:lvl w:ilvl="5">
      <w:start w:val="1"/>
      <w:numFmt w:val="none"/>
      <w:suff w:val="nothing"/>
      <w:lvlText w:val=""/>
      <w:lvlJc w:val="left"/>
      <w:pPr>
        <w:ind w:left="0" w:firstLine="547"/>
      </w:pPr>
      <w:rPr>
        <w:rFonts w:hint="default"/>
      </w:rPr>
    </w:lvl>
    <w:lvl w:ilvl="6">
      <w:start w:val="1"/>
      <w:numFmt w:val="none"/>
      <w:suff w:val="nothing"/>
      <w:lvlText w:val=""/>
      <w:lvlJc w:val="left"/>
      <w:pPr>
        <w:ind w:left="0" w:firstLine="547"/>
      </w:pPr>
      <w:rPr>
        <w:rFonts w:hint="default"/>
      </w:rPr>
    </w:lvl>
    <w:lvl w:ilvl="7">
      <w:start w:val="1"/>
      <w:numFmt w:val="none"/>
      <w:suff w:val="nothing"/>
      <w:lvlText w:val=""/>
      <w:lvlJc w:val="left"/>
      <w:pPr>
        <w:ind w:left="0" w:firstLine="547"/>
      </w:pPr>
      <w:rPr>
        <w:rFonts w:hint="default"/>
      </w:rPr>
    </w:lvl>
    <w:lvl w:ilvl="8">
      <w:start w:val="1"/>
      <w:numFmt w:val="none"/>
      <w:suff w:val="nothing"/>
      <w:lvlText w:val=""/>
      <w:lvlJc w:val="left"/>
      <w:pPr>
        <w:ind w:left="0" w:firstLine="547"/>
      </w:pPr>
      <w:rPr>
        <w:rFonts w:hint="default"/>
      </w:rPr>
    </w:lvl>
  </w:abstractNum>
  <w:abstractNum w:abstractNumId="12" w15:restartNumberingAfterBreak="0">
    <w:nsid w:val="6A051AB1"/>
    <w:multiLevelType w:val="hybridMultilevel"/>
    <w:tmpl w:val="F5AC4DA4"/>
    <w:lvl w:ilvl="0" w:tplc="0BE81B48">
      <w:start w:val="1"/>
      <w:numFmt w:val="decimal"/>
      <w:lvlText w:val="2-%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0C1AFC"/>
    <w:multiLevelType w:val="hybridMultilevel"/>
    <w:tmpl w:val="E892ADD2"/>
    <w:lvl w:ilvl="0" w:tplc="B32E84E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A38BC"/>
    <w:multiLevelType w:val="multilevel"/>
    <w:tmpl w:val="B85E80A2"/>
    <w:lvl w:ilvl="0">
      <w:start w:val="7"/>
      <w:numFmt w:val="upperLetter"/>
      <w:pStyle w:val="COE-Appendix1"/>
      <w:suff w:val="nothing"/>
      <w:lvlText w:val="Appendix %1"/>
      <w:lvlJc w:val="left"/>
      <w:pPr>
        <w:ind w:left="0" w:firstLine="0"/>
      </w:pPr>
      <w:rPr>
        <w:rFonts w:hint="default"/>
      </w:rPr>
    </w:lvl>
    <w:lvl w:ilvl="1">
      <w:start w:val="1"/>
      <w:numFmt w:val="decimal"/>
      <w:pStyle w:val="COE-Appendix2"/>
      <w:lvlText w:val="%1–%2."/>
      <w:lvlJc w:val="left"/>
      <w:pPr>
        <w:tabs>
          <w:tab w:val="num" w:pos="864"/>
        </w:tabs>
        <w:ind w:left="0" w:firstLine="0"/>
      </w:pPr>
      <w:rPr>
        <w:rFonts w:hint="default"/>
      </w:rPr>
    </w:lvl>
    <w:lvl w:ilvl="2">
      <w:start w:val="1"/>
      <w:numFmt w:val="lowerLetter"/>
      <w:pStyle w:val="COE-Appendix3"/>
      <w:lvlText w:val="%3."/>
      <w:lvlJc w:val="left"/>
      <w:pPr>
        <w:ind w:left="0" w:firstLine="360"/>
      </w:pPr>
      <w:rPr>
        <w:rFonts w:hint="default"/>
        <w:b w:val="0"/>
        <w:i/>
      </w:rPr>
    </w:lvl>
    <w:lvl w:ilvl="3">
      <w:start w:val="1"/>
      <w:numFmt w:val="decimal"/>
      <w:pStyle w:val="COE-Appendix4"/>
      <w:lvlText w:val="(%4)"/>
      <w:lvlJc w:val="left"/>
      <w:pPr>
        <w:ind w:left="0" w:firstLine="360"/>
      </w:pPr>
      <w:rPr>
        <w:rFonts w:hint="default"/>
      </w:rPr>
    </w:lvl>
    <w:lvl w:ilvl="4">
      <w:start w:val="1"/>
      <w:numFmt w:val="lowerLetter"/>
      <w:pStyle w:val="COE-Appendix5"/>
      <w:lvlText w:val="(%5)"/>
      <w:lvlJc w:val="left"/>
      <w:pPr>
        <w:ind w:left="0" w:firstLine="360"/>
      </w:pPr>
      <w:rPr>
        <w:rFonts w:hint="default"/>
        <w:b w:val="0"/>
        <w:i/>
      </w:rPr>
    </w:lvl>
    <w:lvl w:ilvl="5">
      <w:start w:val="1"/>
      <w:numFmt w:val="bullet"/>
      <w:pStyle w:val="COE-Appendix6"/>
      <w:lvlText w:val=""/>
      <w:lvlJc w:val="left"/>
      <w:pPr>
        <w:ind w:left="0" w:firstLine="360"/>
      </w:pPr>
      <w:rPr>
        <w:rFonts w:ascii="Symbol" w:hAnsi="Symbol" w:hint="default"/>
        <w:color w:val="auto"/>
      </w:rPr>
    </w:lvl>
    <w:lvl w:ilvl="6">
      <w:start w:val="1"/>
      <w:numFmt w:val="bullet"/>
      <w:lvlText w:val="−"/>
      <w:lvlJc w:val="left"/>
      <w:pPr>
        <w:ind w:left="0" w:firstLine="360"/>
      </w:pPr>
      <w:rPr>
        <w:rFonts w:ascii="Calibri" w:hAnsi="Calibri" w:hint="default"/>
        <w:color w:val="auto"/>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num w:numId="1" w16cid:durableId="1486312761">
    <w:abstractNumId w:val="0"/>
  </w:num>
  <w:num w:numId="2" w16cid:durableId="1418090270">
    <w:abstractNumId w:val="7"/>
  </w:num>
  <w:num w:numId="3" w16cid:durableId="1873032377">
    <w:abstractNumId w:val="11"/>
  </w:num>
  <w:num w:numId="4" w16cid:durableId="1770352475">
    <w:abstractNumId w:val="14"/>
  </w:num>
  <w:num w:numId="5" w16cid:durableId="779422578">
    <w:abstractNumId w:val="1"/>
  </w:num>
  <w:num w:numId="6" w16cid:durableId="1731346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0949034">
    <w:abstractNumId w:val="10"/>
  </w:num>
  <w:num w:numId="8" w16cid:durableId="444010021">
    <w:abstractNumId w:val="8"/>
    <w:lvlOverride w:ilvl="0">
      <w:lvl w:ilvl="0">
        <w:start w:val="1"/>
        <w:numFmt w:val="bullet"/>
        <w:pStyle w:val="COE-TableTextCheckbox"/>
        <w:lvlText w:val=""/>
        <w:lvlJc w:val="left"/>
        <w:pPr>
          <w:ind w:left="216" w:hanging="216"/>
        </w:pPr>
        <w:rPr>
          <w:rFonts w:ascii="Wingdings" w:hAnsi="Wingdings" w:hint="default"/>
          <w:sz w:val="18"/>
        </w:rPr>
      </w:lvl>
    </w:lvlOverride>
    <w:lvlOverride w:ilvl="1">
      <w:lvl w:ilvl="1">
        <w:start w:val="1"/>
        <w:numFmt w:val="bullet"/>
        <w:lvlText w:val=""/>
        <w:lvlJc w:val="left"/>
        <w:pPr>
          <w:ind w:left="648" w:hanging="216"/>
        </w:pPr>
        <w:rPr>
          <w:rFonts w:ascii="Symbol" w:hAnsi="Symbol" w:hint="default"/>
        </w:rPr>
      </w:lvl>
    </w:lvlOverride>
    <w:lvlOverride w:ilvl="2">
      <w:lvl w:ilvl="2">
        <w:start w:val="1"/>
        <w:numFmt w:val="bullet"/>
        <w:lvlText w:val=""/>
        <w:lvlJc w:val="left"/>
        <w:pPr>
          <w:ind w:left="1080" w:hanging="216"/>
        </w:pPr>
        <w:rPr>
          <w:rFonts w:ascii="Wingdings" w:hAnsi="Wingdings" w:hint="default"/>
        </w:rPr>
      </w:lvl>
    </w:lvlOverride>
    <w:lvlOverride w:ilvl="3">
      <w:lvl w:ilvl="3">
        <w:start w:val="1"/>
        <w:numFmt w:val="bullet"/>
        <w:lvlText w:val=""/>
        <w:lvlJc w:val="left"/>
        <w:pPr>
          <w:ind w:left="1512" w:hanging="216"/>
        </w:pPr>
        <w:rPr>
          <w:rFonts w:ascii="Symbol" w:hAnsi="Symbol" w:hint="default"/>
        </w:rPr>
      </w:lvl>
    </w:lvlOverride>
    <w:lvlOverride w:ilvl="4">
      <w:lvl w:ilvl="4">
        <w:start w:val="1"/>
        <w:numFmt w:val="bullet"/>
        <w:lvlText w:val="o"/>
        <w:lvlJc w:val="left"/>
        <w:pPr>
          <w:ind w:left="1944" w:hanging="216"/>
        </w:pPr>
        <w:rPr>
          <w:rFonts w:ascii="Courier New" w:hAnsi="Courier New" w:cs="Courier New" w:hint="default"/>
        </w:rPr>
      </w:lvl>
    </w:lvlOverride>
    <w:lvlOverride w:ilvl="5">
      <w:lvl w:ilvl="5">
        <w:start w:val="1"/>
        <w:numFmt w:val="bullet"/>
        <w:lvlText w:val=""/>
        <w:lvlJc w:val="left"/>
        <w:pPr>
          <w:ind w:left="2376" w:hanging="216"/>
        </w:pPr>
        <w:rPr>
          <w:rFonts w:ascii="Wingdings" w:hAnsi="Wingdings" w:hint="default"/>
        </w:rPr>
      </w:lvl>
    </w:lvlOverride>
    <w:lvlOverride w:ilvl="6">
      <w:lvl w:ilvl="6">
        <w:start w:val="1"/>
        <w:numFmt w:val="bullet"/>
        <w:lvlText w:val=""/>
        <w:lvlJc w:val="left"/>
        <w:pPr>
          <w:ind w:left="2808" w:hanging="216"/>
        </w:pPr>
        <w:rPr>
          <w:rFonts w:ascii="Symbol" w:hAnsi="Symbol" w:hint="default"/>
        </w:rPr>
      </w:lvl>
    </w:lvlOverride>
    <w:lvlOverride w:ilvl="7">
      <w:lvl w:ilvl="7">
        <w:start w:val="1"/>
        <w:numFmt w:val="bullet"/>
        <w:lvlText w:val="o"/>
        <w:lvlJc w:val="left"/>
        <w:pPr>
          <w:ind w:left="3240" w:hanging="216"/>
        </w:pPr>
        <w:rPr>
          <w:rFonts w:ascii="Courier New" w:hAnsi="Courier New" w:cs="Courier New" w:hint="default"/>
        </w:rPr>
      </w:lvl>
    </w:lvlOverride>
    <w:lvlOverride w:ilvl="8">
      <w:lvl w:ilvl="8">
        <w:start w:val="1"/>
        <w:numFmt w:val="bullet"/>
        <w:lvlText w:val=""/>
        <w:lvlJc w:val="left"/>
        <w:pPr>
          <w:ind w:left="3672" w:hanging="216"/>
        </w:pPr>
        <w:rPr>
          <w:rFonts w:ascii="Wingdings" w:hAnsi="Wingdings" w:hint="default"/>
        </w:rPr>
      </w:lvl>
    </w:lvlOverride>
  </w:num>
  <w:num w:numId="9" w16cid:durableId="1511603560">
    <w:abstractNumId w:val="6"/>
  </w:num>
  <w:num w:numId="10" w16cid:durableId="1269966724">
    <w:abstractNumId w:val="4"/>
  </w:num>
  <w:num w:numId="11" w16cid:durableId="1834375581">
    <w:abstractNumId w:val="3"/>
  </w:num>
  <w:num w:numId="12" w16cid:durableId="615523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4714598">
    <w:abstractNumId w:val="12"/>
  </w:num>
  <w:num w:numId="14" w16cid:durableId="1966158646">
    <w:abstractNumId w:val="13"/>
  </w:num>
  <w:num w:numId="15" w16cid:durableId="1028220529">
    <w:abstractNumId w:val="9"/>
  </w:num>
  <w:num w:numId="16" w16cid:durableId="1168668150">
    <w:abstractNumId w:val="5"/>
  </w:num>
  <w:num w:numId="17" w16cid:durableId="1531070238">
    <w:abstractNumId w:val="2"/>
  </w:num>
  <w:num w:numId="18" w16cid:durableId="1154837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18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55137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2975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3955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08048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9433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384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0047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2365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80172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4845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0876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0159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69163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25236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8370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43984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0979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89922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336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2608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019873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8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6C"/>
    <w:rsid w:val="0000018D"/>
    <w:rsid w:val="00000EB9"/>
    <w:rsid w:val="00001F56"/>
    <w:rsid w:val="00002726"/>
    <w:rsid w:val="00003A31"/>
    <w:rsid w:val="00003B89"/>
    <w:rsid w:val="000041CA"/>
    <w:rsid w:val="00005BDB"/>
    <w:rsid w:val="00005F05"/>
    <w:rsid w:val="00006558"/>
    <w:rsid w:val="00006738"/>
    <w:rsid w:val="00006EFF"/>
    <w:rsid w:val="00007E39"/>
    <w:rsid w:val="00010C6F"/>
    <w:rsid w:val="000119BF"/>
    <w:rsid w:val="00013C9C"/>
    <w:rsid w:val="00014C45"/>
    <w:rsid w:val="00015CBD"/>
    <w:rsid w:val="000160D3"/>
    <w:rsid w:val="000172B3"/>
    <w:rsid w:val="00020701"/>
    <w:rsid w:val="000237E6"/>
    <w:rsid w:val="00023C0A"/>
    <w:rsid w:val="000241ED"/>
    <w:rsid w:val="00025480"/>
    <w:rsid w:val="00025C2D"/>
    <w:rsid w:val="00026137"/>
    <w:rsid w:val="00026346"/>
    <w:rsid w:val="000276D7"/>
    <w:rsid w:val="00032A1E"/>
    <w:rsid w:val="00032B12"/>
    <w:rsid w:val="00032D82"/>
    <w:rsid w:val="000330F7"/>
    <w:rsid w:val="0003383B"/>
    <w:rsid w:val="000339D9"/>
    <w:rsid w:val="00033CC2"/>
    <w:rsid w:val="00033DE3"/>
    <w:rsid w:val="00034135"/>
    <w:rsid w:val="000343CC"/>
    <w:rsid w:val="00034853"/>
    <w:rsid w:val="00035839"/>
    <w:rsid w:val="00036586"/>
    <w:rsid w:val="00037E19"/>
    <w:rsid w:val="00040206"/>
    <w:rsid w:val="00040C3A"/>
    <w:rsid w:val="00040E59"/>
    <w:rsid w:val="0004127E"/>
    <w:rsid w:val="00041D25"/>
    <w:rsid w:val="0004205A"/>
    <w:rsid w:val="000420FF"/>
    <w:rsid w:val="00044618"/>
    <w:rsid w:val="00044881"/>
    <w:rsid w:val="000451A5"/>
    <w:rsid w:val="000454D1"/>
    <w:rsid w:val="00045A3B"/>
    <w:rsid w:val="000460D2"/>
    <w:rsid w:val="0004640B"/>
    <w:rsid w:val="00046AC4"/>
    <w:rsid w:val="00050DC9"/>
    <w:rsid w:val="00051131"/>
    <w:rsid w:val="000537E9"/>
    <w:rsid w:val="00053BD6"/>
    <w:rsid w:val="000541A4"/>
    <w:rsid w:val="00054EC6"/>
    <w:rsid w:val="00055051"/>
    <w:rsid w:val="00055E73"/>
    <w:rsid w:val="000562E1"/>
    <w:rsid w:val="0005653B"/>
    <w:rsid w:val="00056AC8"/>
    <w:rsid w:val="00056FF9"/>
    <w:rsid w:val="000577DF"/>
    <w:rsid w:val="000602EB"/>
    <w:rsid w:val="0006077E"/>
    <w:rsid w:val="00060C40"/>
    <w:rsid w:val="0006172E"/>
    <w:rsid w:val="00061D16"/>
    <w:rsid w:val="00063D87"/>
    <w:rsid w:val="00063DD1"/>
    <w:rsid w:val="0006491F"/>
    <w:rsid w:val="00064A09"/>
    <w:rsid w:val="00064A80"/>
    <w:rsid w:val="00064D50"/>
    <w:rsid w:val="00065338"/>
    <w:rsid w:val="00065623"/>
    <w:rsid w:val="00065767"/>
    <w:rsid w:val="00066761"/>
    <w:rsid w:val="000671EC"/>
    <w:rsid w:val="000700B7"/>
    <w:rsid w:val="0007052F"/>
    <w:rsid w:val="000706DF"/>
    <w:rsid w:val="00070FDD"/>
    <w:rsid w:val="0007138F"/>
    <w:rsid w:val="0007208F"/>
    <w:rsid w:val="00072592"/>
    <w:rsid w:val="00072B86"/>
    <w:rsid w:val="00072F82"/>
    <w:rsid w:val="0007383A"/>
    <w:rsid w:val="00073E85"/>
    <w:rsid w:val="00074491"/>
    <w:rsid w:val="00074CF3"/>
    <w:rsid w:val="0007566C"/>
    <w:rsid w:val="00075969"/>
    <w:rsid w:val="00075B09"/>
    <w:rsid w:val="000772A0"/>
    <w:rsid w:val="00081ECE"/>
    <w:rsid w:val="00082A18"/>
    <w:rsid w:val="0008466A"/>
    <w:rsid w:val="00085877"/>
    <w:rsid w:val="00085B23"/>
    <w:rsid w:val="00086B13"/>
    <w:rsid w:val="00090D04"/>
    <w:rsid w:val="00090FCF"/>
    <w:rsid w:val="00091B29"/>
    <w:rsid w:val="00092C01"/>
    <w:rsid w:val="00094613"/>
    <w:rsid w:val="00094FCC"/>
    <w:rsid w:val="000950BF"/>
    <w:rsid w:val="000960D1"/>
    <w:rsid w:val="00096462"/>
    <w:rsid w:val="0009662B"/>
    <w:rsid w:val="000A0C09"/>
    <w:rsid w:val="000A0C5E"/>
    <w:rsid w:val="000A0CEA"/>
    <w:rsid w:val="000A110D"/>
    <w:rsid w:val="000A192A"/>
    <w:rsid w:val="000A1F79"/>
    <w:rsid w:val="000A25E8"/>
    <w:rsid w:val="000A2E5B"/>
    <w:rsid w:val="000A2FB1"/>
    <w:rsid w:val="000A3667"/>
    <w:rsid w:val="000A3CA0"/>
    <w:rsid w:val="000A4465"/>
    <w:rsid w:val="000A4DA1"/>
    <w:rsid w:val="000A50CD"/>
    <w:rsid w:val="000A53C8"/>
    <w:rsid w:val="000A67A4"/>
    <w:rsid w:val="000A6C7C"/>
    <w:rsid w:val="000A6E94"/>
    <w:rsid w:val="000A724A"/>
    <w:rsid w:val="000A7A20"/>
    <w:rsid w:val="000A7C4A"/>
    <w:rsid w:val="000B13CB"/>
    <w:rsid w:val="000B1BB6"/>
    <w:rsid w:val="000B1DCE"/>
    <w:rsid w:val="000B39A8"/>
    <w:rsid w:val="000B4AF5"/>
    <w:rsid w:val="000B4B7E"/>
    <w:rsid w:val="000B580D"/>
    <w:rsid w:val="000B5DCB"/>
    <w:rsid w:val="000B64E5"/>
    <w:rsid w:val="000C150D"/>
    <w:rsid w:val="000C22B9"/>
    <w:rsid w:val="000C38A3"/>
    <w:rsid w:val="000C43CF"/>
    <w:rsid w:val="000C5D0B"/>
    <w:rsid w:val="000C6AE9"/>
    <w:rsid w:val="000C6F4E"/>
    <w:rsid w:val="000C7526"/>
    <w:rsid w:val="000C7997"/>
    <w:rsid w:val="000C7EB2"/>
    <w:rsid w:val="000D1285"/>
    <w:rsid w:val="000D1745"/>
    <w:rsid w:val="000D1AB0"/>
    <w:rsid w:val="000D1FE3"/>
    <w:rsid w:val="000D49E3"/>
    <w:rsid w:val="000D5033"/>
    <w:rsid w:val="000D6A0F"/>
    <w:rsid w:val="000D6BA7"/>
    <w:rsid w:val="000D7268"/>
    <w:rsid w:val="000D7B10"/>
    <w:rsid w:val="000E1309"/>
    <w:rsid w:val="000E133E"/>
    <w:rsid w:val="000E18BF"/>
    <w:rsid w:val="000E1CE2"/>
    <w:rsid w:val="000E26EC"/>
    <w:rsid w:val="000E2C32"/>
    <w:rsid w:val="000E2D50"/>
    <w:rsid w:val="000E3166"/>
    <w:rsid w:val="000E46FE"/>
    <w:rsid w:val="000E4ABF"/>
    <w:rsid w:val="000E50B1"/>
    <w:rsid w:val="000E57AE"/>
    <w:rsid w:val="000E663B"/>
    <w:rsid w:val="000E66CE"/>
    <w:rsid w:val="000E693E"/>
    <w:rsid w:val="000E6AB2"/>
    <w:rsid w:val="000E7116"/>
    <w:rsid w:val="000E7EE9"/>
    <w:rsid w:val="000F04C2"/>
    <w:rsid w:val="000F12E7"/>
    <w:rsid w:val="000F1730"/>
    <w:rsid w:val="000F1B80"/>
    <w:rsid w:val="000F2BA9"/>
    <w:rsid w:val="000F3B94"/>
    <w:rsid w:val="000F40DA"/>
    <w:rsid w:val="000F4B55"/>
    <w:rsid w:val="000F5908"/>
    <w:rsid w:val="000F5A69"/>
    <w:rsid w:val="000F6513"/>
    <w:rsid w:val="000F7942"/>
    <w:rsid w:val="00101A5F"/>
    <w:rsid w:val="00101AFF"/>
    <w:rsid w:val="00102234"/>
    <w:rsid w:val="0010360A"/>
    <w:rsid w:val="00103885"/>
    <w:rsid w:val="00103AA2"/>
    <w:rsid w:val="001046F6"/>
    <w:rsid w:val="0010479F"/>
    <w:rsid w:val="001047C1"/>
    <w:rsid w:val="00105E60"/>
    <w:rsid w:val="00107835"/>
    <w:rsid w:val="0011057A"/>
    <w:rsid w:val="001119EC"/>
    <w:rsid w:val="00111BF1"/>
    <w:rsid w:val="0011279C"/>
    <w:rsid w:val="001129BB"/>
    <w:rsid w:val="00113672"/>
    <w:rsid w:val="00113704"/>
    <w:rsid w:val="00115E2C"/>
    <w:rsid w:val="001160FA"/>
    <w:rsid w:val="0011616E"/>
    <w:rsid w:val="0011619B"/>
    <w:rsid w:val="00116A68"/>
    <w:rsid w:val="00116F37"/>
    <w:rsid w:val="00120D1A"/>
    <w:rsid w:val="00121BA0"/>
    <w:rsid w:val="00123F60"/>
    <w:rsid w:val="001257F4"/>
    <w:rsid w:val="001279AF"/>
    <w:rsid w:val="00127E86"/>
    <w:rsid w:val="00131594"/>
    <w:rsid w:val="001324C7"/>
    <w:rsid w:val="00133390"/>
    <w:rsid w:val="0013361A"/>
    <w:rsid w:val="00133FE7"/>
    <w:rsid w:val="0013453A"/>
    <w:rsid w:val="0013457A"/>
    <w:rsid w:val="001346C1"/>
    <w:rsid w:val="001349B8"/>
    <w:rsid w:val="001354F1"/>
    <w:rsid w:val="00135811"/>
    <w:rsid w:val="00135924"/>
    <w:rsid w:val="00136D10"/>
    <w:rsid w:val="001374CE"/>
    <w:rsid w:val="00137919"/>
    <w:rsid w:val="00137D33"/>
    <w:rsid w:val="001407B9"/>
    <w:rsid w:val="00141AB1"/>
    <w:rsid w:val="00141C2B"/>
    <w:rsid w:val="00141EC2"/>
    <w:rsid w:val="00143CE7"/>
    <w:rsid w:val="00143F9D"/>
    <w:rsid w:val="0014511D"/>
    <w:rsid w:val="001459DA"/>
    <w:rsid w:val="00145C7E"/>
    <w:rsid w:val="00147537"/>
    <w:rsid w:val="00147FB4"/>
    <w:rsid w:val="001506DA"/>
    <w:rsid w:val="0015075E"/>
    <w:rsid w:val="0015108F"/>
    <w:rsid w:val="001514A9"/>
    <w:rsid w:val="001523B9"/>
    <w:rsid w:val="00152DFB"/>
    <w:rsid w:val="00153102"/>
    <w:rsid w:val="001538CD"/>
    <w:rsid w:val="00153FE1"/>
    <w:rsid w:val="001546BA"/>
    <w:rsid w:val="00155852"/>
    <w:rsid w:val="0015661B"/>
    <w:rsid w:val="00156BB3"/>
    <w:rsid w:val="00160CE2"/>
    <w:rsid w:val="00160F9E"/>
    <w:rsid w:val="00161456"/>
    <w:rsid w:val="001617FD"/>
    <w:rsid w:val="001632EA"/>
    <w:rsid w:val="001639C7"/>
    <w:rsid w:val="00164349"/>
    <w:rsid w:val="00164622"/>
    <w:rsid w:val="00164EC0"/>
    <w:rsid w:val="001657B2"/>
    <w:rsid w:val="00165F46"/>
    <w:rsid w:val="00167431"/>
    <w:rsid w:val="00167C84"/>
    <w:rsid w:val="00171D20"/>
    <w:rsid w:val="00171EA0"/>
    <w:rsid w:val="00171F73"/>
    <w:rsid w:val="00172890"/>
    <w:rsid w:val="0017304C"/>
    <w:rsid w:val="00173796"/>
    <w:rsid w:val="00174516"/>
    <w:rsid w:val="001768B7"/>
    <w:rsid w:val="00177254"/>
    <w:rsid w:val="001772EA"/>
    <w:rsid w:val="00177EAB"/>
    <w:rsid w:val="00177ED0"/>
    <w:rsid w:val="00177FAD"/>
    <w:rsid w:val="001801C8"/>
    <w:rsid w:val="001804A4"/>
    <w:rsid w:val="00181532"/>
    <w:rsid w:val="001815D2"/>
    <w:rsid w:val="00181BD4"/>
    <w:rsid w:val="001821B2"/>
    <w:rsid w:val="001832F5"/>
    <w:rsid w:val="00183305"/>
    <w:rsid w:val="00184674"/>
    <w:rsid w:val="00185231"/>
    <w:rsid w:val="00185DA1"/>
    <w:rsid w:val="001863CA"/>
    <w:rsid w:val="00186BA1"/>
    <w:rsid w:val="00187210"/>
    <w:rsid w:val="0018767E"/>
    <w:rsid w:val="001877BB"/>
    <w:rsid w:val="0019033A"/>
    <w:rsid w:val="00190476"/>
    <w:rsid w:val="00190910"/>
    <w:rsid w:val="00191C65"/>
    <w:rsid w:val="00192ADB"/>
    <w:rsid w:val="0019375C"/>
    <w:rsid w:val="001939E7"/>
    <w:rsid w:val="00194D9A"/>
    <w:rsid w:val="00194F58"/>
    <w:rsid w:val="0019503D"/>
    <w:rsid w:val="001951F6"/>
    <w:rsid w:val="00195D51"/>
    <w:rsid w:val="00195E53"/>
    <w:rsid w:val="0019609F"/>
    <w:rsid w:val="00196D93"/>
    <w:rsid w:val="00197669"/>
    <w:rsid w:val="00197712"/>
    <w:rsid w:val="001A0365"/>
    <w:rsid w:val="001A0B6D"/>
    <w:rsid w:val="001A0BA2"/>
    <w:rsid w:val="001A115C"/>
    <w:rsid w:val="001A1250"/>
    <w:rsid w:val="001A1C7C"/>
    <w:rsid w:val="001A274B"/>
    <w:rsid w:val="001A29C8"/>
    <w:rsid w:val="001A2EEA"/>
    <w:rsid w:val="001A2FE8"/>
    <w:rsid w:val="001A3341"/>
    <w:rsid w:val="001A3AE1"/>
    <w:rsid w:val="001A426D"/>
    <w:rsid w:val="001A4271"/>
    <w:rsid w:val="001A63A8"/>
    <w:rsid w:val="001A738B"/>
    <w:rsid w:val="001A74BA"/>
    <w:rsid w:val="001A7FAE"/>
    <w:rsid w:val="001B0837"/>
    <w:rsid w:val="001B0D74"/>
    <w:rsid w:val="001B10D1"/>
    <w:rsid w:val="001B1870"/>
    <w:rsid w:val="001B43DB"/>
    <w:rsid w:val="001B5EB2"/>
    <w:rsid w:val="001B6686"/>
    <w:rsid w:val="001C0406"/>
    <w:rsid w:val="001C1239"/>
    <w:rsid w:val="001C3C8F"/>
    <w:rsid w:val="001C50AD"/>
    <w:rsid w:val="001C52D4"/>
    <w:rsid w:val="001C6302"/>
    <w:rsid w:val="001C650F"/>
    <w:rsid w:val="001C704D"/>
    <w:rsid w:val="001C71AA"/>
    <w:rsid w:val="001C7248"/>
    <w:rsid w:val="001C72E4"/>
    <w:rsid w:val="001C73FB"/>
    <w:rsid w:val="001D1E7A"/>
    <w:rsid w:val="001D27A3"/>
    <w:rsid w:val="001D3C29"/>
    <w:rsid w:val="001D4324"/>
    <w:rsid w:val="001D4ACE"/>
    <w:rsid w:val="001D55F8"/>
    <w:rsid w:val="001D5BF1"/>
    <w:rsid w:val="001D5DB2"/>
    <w:rsid w:val="001D5FF4"/>
    <w:rsid w:val="001D6C9A"/>
    <w:rsid w:val="001D6D03"/>
    <w:rsid w:val="001D6E02"/>
    <w:rsid w:val="001D6F27"/>
    <w:rsid w:val="001D7F73"/>
    <w:rsid w:val="001E24C3"/>
    <w:rsid w:val="001E25E2"/>
    <w:rsid w:val="001E25FC"/>
    <w:rsid w:val="001E2812"/>
    <w:rsid w:val="001E2823"/>
    <w:rsid w:val="001E311A"/>
    <w:rsid w:val="001E34D0"/>
    <w:rsid w:val="001E493C"/>
    <w:rsid w:val="001E600F"/>
    <w:rsid w:val="001E6504"/>
    <w:rsid w:val="001E6A7E"/>
    <w:rsid w:val="001E73DC"/>
    <w:rsid w:val="001E7898"/>
    <w:rsid w:val="001E7FE3"/>
    <w:rsid w:val="001F0C0D"/>
    <w:rsid w:val="001F0D2A"/>
    <w:rsid w:val="001F1841"/>
    <w:rsid w:val="001F1990"/>
    <w:rsid w:val="001F1E26"/>
    <w:rsid w:val="001F2168"/>
    <w:rsid w:val="001F251C"/>
    <w:rsid w:val="001F2529"/>
    <w:rsid w:val="001F2DD6"/>
    <w:rsid w:val="001F32B2"/>
    <w:rsid w:val="001F3F31"/>
    <w:rsid w:val="001F4054"/>
    <w:rsid w:val="001F44DF"/>
    <w:rsid w:val="001F483C"/>
    <w:rsid w:val="001F5E90"/>
    <w:rsid w:val="001F6316"/>
    <w:rsid w:val="001F641E"/>
    <w:rsid w:val="001F7D22"/>
    <w:rsid w:val="00200818"/>
    <w:rsid w:val="002009AC"/>
    <w:rsid w:val="002012F6"/>
    <w:rsid w:val="00201655"/>
    <w:rsid w:val="00201666"/>
    <w:rsid w:val="0020168A"/>
    <w:rsid w:val="00202080"/>
    <w:rsid w:val="002023A6"/>
    <w:rsid w:val="00202AD0"/>
    <w:rsid w:val="00203DE8"/>
    <w:rsid w:val="00204BA8"/>
    <w:rsid w:val="00206136"/>
    <w:rsid w:val="002064C4"/>
    <w:rsid w:val="00210749"/>
    <w:rsid w:val="00210934"/>
    <w:rsid w:val="002136E5"/>
    <w:rsid w:val="00214D40"/>
    <w:rsid w:val="00214DEB"/>
    <w:rsid w:val="00217A9F"/>
    <w:rsid w:val="002206EE"/>
    <w:rsid w:val="00220773"/>
    <w:rsid w:val="00220891"/>
    <w:rsid w:val="00221323"/>
    <w:rsid w:val="00221869"/>
    <w:rsid w:val="002226F9"/>
    <w:rsid w:val="00222789"/>
    <w:rsid w:val="002229B8"/>
    <w:rsid w:val="00223FA3"/>
    <w:rsid w:val="00224CA6"/>
    <w:rsid w:val="00225701"/>
    <w:rsid w:val="00225AA1"/>
    <w:rsid w:val="00225F68"/>
    <w:rsid w:val="0022690E"/>
    <w:rsid w:val="00226B4B"/>
    <w:rsid w:val="00227798"/>
    <w:rsid w:val="002314A9"/>
    <w:rsid w:val="00231912"/>
    <w:rsid w:val="002358C0"/>
    <w:rsid w:val="00235B8E"/>
    <w:rsid w:val="0023657E"/>
    <w:rsid w:val="002367F9"/>
    <w:rsid w:val="00236BE9"/>
    <w:rsid w:val="00237446"/>
    <w:rsid w:val="0023773B"/>
    <w:rsid w:val="002378B9"/>
    <w:rsid w:val="00237A2D"/>
    <w:rsid w:val="00237F7A"/>
    <w:rsid w:val="002410ED"/>
    <w:rsid w:val="00241197"/>
    <w:rsid w:val="0024122B"/>
    <w:rsid w:val="00242BDC"/>
    <w:rsid w:val="00242F7D"/>
    <w:rsid w:val="002437D6"/>
    <w:rsid w:val="0024465F"/>
    <w:rsid w:val="00246177"/>
    <w:rsid w:val="00247C4B"/>
    <w:rsid w:val="002505C6"/>
    <w:rsid w:val="00250ADC"/>
    <w:rsid w:val="0025108C"/>
    <w:rsid w:val="00251E52"/>
    <w:rsid w:val="00253EF0"/>
    <w:rsid w:val="002543A2"/>
    <w:rsid w:val="002552DF"/>
    <w:rsid w:val="00255414"/>
    <w:rsid w:val="00255459"/>
    <w:rsid w:val="002555B0"/>
    <w:rsid w:val="002559C7"/>
    <w:rsid w:val="0025631E"/>
    <w:rsid w:val="0025664E"/>
    <w:rsid w:val="0025678C"/>
    <w:rsid w:val="002567EF"/>
    <w:rsid w:val="00257F16"/>
    <w:rsid w:val="00257F29"/>
    <w:rsid w:val="002618A2"/>
    <w:rsid w:val="00261B54"/>
    <w:rsid w:val="00261C5C"/>
    <w:rsid w:val="0026273D"/>
    <w:rsid w:val="00263253"/>
    <w:rsid w:val="00263D01"/>
    <w:rsid w:val="0026407C"/>
    <w:rsid w:val="0026450E"/>
    <w:rsid w:val="002646C7"/>
    <w:rsid w:val="00264761"/>
    <w:rsid w:val="0026520C"/>
    <w:rsid w:val="002662B8"/>
    <w:rsid w:val="0026658F"/>
    <w:rsid w:val="00271136"/>
    <w:rsid w:val="00271305"/>
    <w:rsid w:val="002713D2"/>
    <w:rsid w:val="002722C5"/>
    <w:rsid w:val="0027318D"/>
    <w:rsid w:val="00273248"/>
    <w:rsid w:val="00273801"/>
    <w:rsid w:val="00273CAF"/>
    <w:rsid w:val="002747FD"/>
    <w:rsid w:val="00275AFA"/>
    <w:rsid w:val="00276A29"/>
    <w:rsid w:val="0027747F"/>
    <w:rsid w:val="002776D9"/>
    <w:rsid w:val="002779FE"/>
    <w:rsid w:val="00277E8E"/>
    <w:rsid w:val="002810B5"/>
    <w:rsid w:val="002813A8"/>
    <w:rsid w:val="00281418"/>
    <w:rsid w:val="002819E1"/>
    <w:rsid w:val="00281BE5"/>
    <w:rsid w:val="00281F31"/>
    <w:rsid w:val="002820C2"/>
    <w:rsid w:val="002824A2"/>
    <w:rsid w:val="002835A3"/>
    <w:rsid w:val="00284196"/>
    <w:rsid w:val="00284237"/>
    <w:rsid w:val="0028469C"/>
    <w:rsid w:val="00284FD6"/>
    <w:rsid w:val="00286526"/>
    <w:rsid w:val="00286AC1"/>
    <w:rsid w:val="00290D52"/>
    <w:rsid w:val="00290F45"/>
    <w:rsid w:val="002919F5"/>
    <w:rsid w:val="002920A9"/>
    <w:rsid w:val="00293DF6"/>
    <w:rsid w:val="002940C5"/>
    <w:rsid w:val="00294C10"/>
    <w:rsid w:val="00294E47"/>
    <w:rsid w:val="002955EE"/>
    <w:rsid w:val="00295A54"/>
    <w:rsid w:val="0029601F"/>
    <w:rsid w:val="00296459"/>
    <w:rsid w:val="002969E7"/>
    <w:rsid w:val="002974A6"/>
    <w:rsid w:val="002977EF"/>
    <w:rsid w:val="00297FDF"/>
    <w:rsid w:val="002A2A5E"/>
    <w:rsid w:val="002A2BA5"/>
    <w:rsid w:val="002A2FFC"/>
    <w:rsid w:val="002A3AAE"/>
    <w:rsid w:val="002A4773"/>
    <w:rsid w:val="002A62E4"/>
    <w:rsid w:val="002A6B82"/>
    <w:rsid w:val="002A701C"/>
    <w:rsid w:val="002A7D29"/>
    <w:rsid w:val="002B120B"/>
    <w:rsid w:val="002B1C5D"/>
    <w:rsid w:val="002B278C"/>
    <w:rsid w:val="002B3A59"/>
    <w:rsid w:val="002B3F76"/>
    <w:rsid w:val="002B4508"/>
    <w:rsid w:val="002B455D"/>
    <w:rsid w:val="002B4785"/>
    <w:rsid w:val="002B5775"/>
    <w:rsid w:val="002B5C5E"/>
    <w:rsid w:val="002B60AE"/>
    <w:rsid w:val="002B627F"/>
    <w:rsid w:val="002B7916"/>
    <w:rsid w:val="002C064D"/>
    <w:rsid w:val="002C0CFB"/>
    <w:rsid w:val="002C4EDE"/>
    <w:rsid w:val="002C5947"/>
    <w:rsid w:val="002C624B"/>
    <w:rsid w:val="002C6C49"/>
    <w:rsid w:val="002C6E4D"/>
    <w:rsid w:val="002C7466"/>
    <w:rsid w:val="002C7B33"/>
    <w:rsid w:val="002C7DEF"/>
    <w:rsid w:val="002D109E"/>
    <w:rsid w:val="002D18EB"/>
    <w:rsid w:val="002D2329"/>
    <w:rsid w:val="002D2642"/>
    <w:rsid w:val="002D2A8D"/>
    <w:rsid w:val="002D2BCA"/>
    <w:rsid w:val="002D2C51"/>
    <w:rsid w:val="002D2EC5"/>
    <w:rsid w:val="002D3213"/>
    <w:rsid w:val="002D370A"/>
    <w:rsid w:val="002D395C"/>
    <w:rsid w:val="002D422C"/>
    <w:rsid w:val="002D4389"/>
    <w:rsid w:val="002D4539"/>
    <w:rsid w:val="002D468F"/>
    <w:rsid w:val="002D5BE8"/>
    <w:rsid w:val="002D6FC4"/>
    <w:rsid w:val="002D717A"/>
    <w:rsid w:val="002E0B74"/>
    <w:rsid w:val="002E0BC2"/>
    <w:rsid w:val="002E1088"/>
    <w:rsid w:val="002E1B52"/>
    <w:rsid w:val="002E1CDA"/>
    <w:rsid w:val="002E2E90"/>
    <w:rsid w:val="002E3167"/>
    <w:rsid w:val="002E38D6"/>
    <w:rsid w:val="002E39E9"/>
    <w:rsid w:val="002E3E88"/>
    <w:rsid w:val="002E4B4F"/>
    <w:rsid w:val="002E5336"/>
    <w:rsid w:val="002E5F83"/>
    <w:rsid w:val="002E798C"/>
    <w:rsid w:val="002E7BBE"/>
    <w:rsid w:val="002F05CF"/>
    <w:rsid w:val="002F1151"/>
    <w:rsid w:val="002F1A8F"/>
    <w:rsid w:val="002F1CCA"/>
    <w:rsid w:val="002F268C"/>
    <w:rsid w:val="002F321C"/>
    <w:rsid w:val="002F386F"/>
    <w:rsid w:val="002F3FA4"/>
    <w:rsid w:val="002F4CB6"/>
    <w:rsid w:val="002F563D"/>
    <w:rsid w:val="002F7185"/>
    <w:rsid w:val="002F7A0A"/>
    <w:rsid w:val="002F7B55"/>
    <w:rsid w:val="003004AB"/>
    <w:rsid w:val="003009FF"/>
    <w:rsid w:val="00300B92"/>
    <w:rsid w:val="00300C7B"/>
    <w:rsid w:val="003012D6"/>
    <w:rsid w:val="003013B2"/>
    <w:rsid w:val="00301713"/>
    <w:rsid w:val="00302880"/>
    <w:rsid w:val="0030366C"/>
    <w:rsid w:val="003037EB"/>
    <w:rsid w:val="00303EEC"/>
    <w:rsid w:val="0030457A"/>
    <w:rsid w:val="00304EA1"/>
    <w:rsid w:val="0030559E"/>
    <w:rsid w:val="00305C71"/>
    <w:rsid w:val="003065C2"/>
    <w:rsid w:val="00307296"/>
    <w:rsid w:val="00310275"/>
    <w:rsid w:val="00311B4C"/>
    <w:rsid w:val="00312721"/>
    <w:rsid w:val="00312862"/>
    <w:rsid w:val="00313961"/>
    <w:rsid w:val="0031747E"/>
    <w:rsid w:val="00320F4C"/>
    <w:rsid w:val="00320F75"/>
    <w:rsid w:val="00321BE7"/>
    <w:rsid w:val="00321F8D"/>
    <w:rsid w:val="0032217C"/>
    <w:rsid w:val="0032366B"/>
    <w:rsid w:val="00323B17"/>
    <w:rsid w:val="00323EE0"/>
    <w:rsid w:val="003241CA"/>
    <w:rsid w:val="00325714"/>
    <w:rsid w:val="00326C75"/>
    <w:rsid w:val="00327A1D"/>
    <w:rsid w:val="00330056"/>
    <w:rsid w:val="00330450"/>
    <w:rsid w:val="0033063B"/>
    <w:rsid w:val="003309BB"/>
    <w:rsid w:val="00331B3C"/>
    <w:rsid w:val="00331C77"/>
    <w:rsid w:val="00332252"/>
    <w:rsid w:val="00333258"/>
    <w:rsid w:val="00333589"/>
    <w:rsid w:val="00333CB0"/>
    <w:rsid w:val="00333FF1"/>
    <w:rsid w:val="0033464C"/>
    <w:rsid w:val="00334CBB"/>
    <w:rsid w:val="00336B7A"/>
    <w:rsid w:val="00337546"/>
    <w:rsid w:val="0034052E"/>
    <w:rsid w:val="0034138F"/>
    <w:rsid w:val="003418F8"/>
    <w:rsid w:val="00342DAF"/>
    <w:rsid w:val="00342EF6"/>
    <w:rsid w:val="003433F7"/>
    <w:rsid w:val="00343A6D"/>
    <w:rsid w:val="0034604C"/>
    <w:rsid w:val="00346C5D"/>
    <w:rsid w:val="003472D4"/>
    <w:rsid w:val="00347E22"/>
    <w:rsid w:val="00350DC2"/>
    <w:rsid w:val="0035110B"/>
    <w:rsid w:val="00351BE1"/>
    <w:rsid w:val="003529E3"/>
    <w:rsid w:val="00352DD5"/>
    <w:rsid w:val="003533A8"/>
    <w:rsid w:val="00353420"/>
    <w:rsid w:val="00353768"/>
    <w:rsid w:val="00353B40"/>
    <w:rsid w:val="00354B8D"/>
    <w:rsid w:val="003575C5"/>
    <w:rsid w:val="003579C1"/>
    <w:rsid w:val="00360049"/>
    <w:rsid w:val="003601B7"/>
    <w:rsid w:val="003608DE"/>
    <w:rsid w:val="00361349"/>
    <w:rsid w:val="003616BB"/>
    <w:rsid w:val="00361F89"/>
    <w:rsid w:val="0036294B"/>
    <w:rsid w:val="00362EFE"/>
    <w:rsid w:val="00363273"/>
    <w:rsid w:val="003659CE"/>
    <w:rsid w:val="00366B5B"/>
    <w:rsid w:val="00366CE4"/>
    <w:rsid w:val="00366EF7"/>
    <w:rsid w:val="00367E92"/>
    <w:rsid w:val="00371295"/>
    <w:rsid w:val="0037134F"/>
    <w:rsid w:val="003716AC"/>
    <w:rsid w:val="003726BF"/>
    <w:rsid w:val="0037272E"/>
    <w:rsid w:val="00372A2A"/>
    <w:rsid w:val="00372B18"/>
    <w:rsid w:val="00372B6D"/>
    <w:rsid w:val="00372DD7"/>
    <w:rsid w:val="0037302F"/>
    <w:rsid w:val="003746FD"/>
    <w:rsid w:val="00374DF8"/>
    <w:rsid w:val="00376E79"/>
    <w:rsid w:val="003773C4"/>
    <w:rsid w:val="003811FC"/>
    <w:rsid w:val="0038412C"/>
    <w:rsid w:val="00384E4F"/>
    <w:rsid w:val="003858B7"/>
    <w:rsid w:val="0038598F"/>
    <w:rsid w:val="00385F67"/>
    <w:rsid w:val="00387CD2"/>
    <w:rsid w:val="00387E85"/>
    <w:rsid w:val="00391BD4"/>
    <w:rsid w:val="0039208C"/>
    <w:rsid w:val="003925E7"/>
    <w:rsid w:val="003932DF"/>
    <w:rsid w:val="003941C8"/>
    <w:rsid w:val="00394EA8"/>
    <w:rsid w:val="0039540E"/>
    <w:rsid w:val="0039595F"/>
    <w:rsid w:val="00395BD9"/>
    <w:rsid w:val="00395F56"/>
    <w:rsid w:val="00395F91"/>
    <w:rsid w:val="0039653D"/>
    <w:rsid w:val="0039698F"/>
    <w:rsid w:val="003976C9"/>
    <w:rsid w:val="00397723"/>
    <w:rsid w:val="003978A3"/>
    <w:rsid w:val="003A1598"/>
    <w:rsid w:val="003A1DB5"/>
    <w:rsid w:val="003A2357"/>
    <w:rsid w:val="003A236B"/>
    <w:rsid w:val="003A2559"/>
    <w:rsid w:val="003A2F0A"/>
    <w:rsid w:val="003A3C04"/>
    <w:rsid w:val="003A3C6F"/>
    <w:rsid w:val="003A3E61"/>
    <w:rsid w:val="003A3EDF"/>
    <w:rsid w:val="003A53ED"/>
    <w:rsid w:val="003A58BF"/>
    <w:rsid w:val="003A70BA"/>
    <w:rsid w:val="003A710B"/>
    <w:rsid w:val="003A777C"/>
    <w:rsid w:val="003A7C7F"/>
    <w:rsid w:val="003B00D2"/>
    <w:rsid w:val="003B0123"/>
    <w:rsid w:val="003B0433"/>
    <w:rsid w:val="003B0894"/>
    <w:rsid w:val="003B1313"/>
    <w:rsid w:val="003B169C"/>
    <w:rsid w:val="003B1973"/>
    <w:rsid w:val="003B1ED0"/>
    <w:rsid w:val="003B23BF"/>
    <w:rsid w:val="003B3A88"/>
    <w:rsid w:val="003B3F26"/>
    <w:rsid w:val="003B3FFB"/>
    <w:rsid w:val="003B7697"/>
    <w:rsid w:val="003C045E"/>
    <w:rsid w:val="003C0611"/>
    <w:rsid w:val="003C0E7B"/>
    <w:rsid w:val="003C169B"/>
    <w:rsid w:val="003C1812"/>
    <w:rsid w:val="003C19F7"/>
    <w:rsid w:val="003C5321"/>
    <w:rsid w:val="003C7234"/>
    <w:rsid w:val="003C7B67"/>
    <w:rsid w:val="003D089C"/>
    <w:rsid w:val="003D16F5"/>
    <w:rsid w:val="003D175E"/>
    <w:rsid w:val="003D1F9E"/>
    <w:rsid w:val="003D27BE"/>
    <w:rsid w:val="003D4D46"/>
    <w:rsid w:val="003D4D5D"/>
    <w:rsid w:val="003D4E11"/>
    <w:rsid w:val="003D503C"/>
    <w:rsid w:val="003D582C"/>
    <w:rsid w:val="003D5A43"/>
    <w:rsid w:val="003D7CE5"/>
    <w:rsid w:val="003E0080"/>
    <w:rsid w:val="003E01B1"/>
    <w:rsid w:val="003E1027"/>
    <w:rsid w:val="003E36B4"/>
    <w:rsid w:val="003E3982"/>
    <w:rsid w:val="003E5808"/>
    <w:rsid w:val="003E7EC2"/>
    <w:rsid w:val="003F0DE2"/>
    <w:rsid w:val="003F0F94"/>
    <w:rsid w:val="003F0FCD"/>
    <w:rsid w:val="003F184D"/>
    <w:rsid w:val="003F1B3A"/>
    <w:rsid w:val="003F2A5D"/>
    <w:rsid w:val="003F2B05"/>
    <w:rsid w:val="003F2F8B"/>
    <w:rsid w:val="003F3525"/>
    <w:rsid w:val="003F3856"/>
    <w:rsid w:val="003F3B27"/>
    <w:rsid w:val="003F43F9"/>
    <w:rsid w:val="003F4FD9"/>
    <w:rsid w:val="003F5D6A"/>
    <w:rsid w:val="003F62D1"/>
    <w:rsid w:val="003F6DE3"/>
    <w:rsid w:val="003F7268"/>
    <w:rsid w:val="003F7403"/>
    <w:rsid w:val="003F788B"/>
    <w:rsid w:val="003F7B9D"/>
    <w:rsid w:val="00400145"/>
    <w:rsid w:val="00400B2F"/>
    <w:rsid w:val="00400D2C"/>
    <w:rsid w:val="004022EC"/>
    <w:rsid w:val="004024B4"/>
    <w:rsid w:val="004026C1"/>
    <w:rsid w:val="00402CCC"/>
    <w:rsid w:val="00402E9C"/>
    <w:rsid w:val="004041C1"/>
    <w:rsid w:val="004062F8"/>
    <w:rsid w:val="00406447"/>
    <w:rsid w:val="00407FC1"/>
    <w:rsid w:val="00410DD1"/>
    <w:rsid w:val="0041406C"/>
    <w:rsid w:val="004148AC"/>
    <w:rsid w:val="00415199"/>
    <w:rsid w:val="0041600E"/>
    <w:rsid w:val="004172A4"/>
    <w:rsid w:val="00417CE8"/>
    <w:rsid w:val="0042075B"/>
    <w:rsid w:val="00420864"/>
    <w:rsid w:val="00421086"/>
    <w:rsid w:val="004214A5"/>
    <w:rsid w:val="004220FD"/>
    <w:rsid w:val="004225E0"/>
    <w:rsid w:val="00423241"/>
    <w:rsid w:val="00423CE2"/>
    <w:rsid w:val="0042521A"/>
    <w:rsid w:val="00427137"/>
    <w:rsid w:val="00427C30"/>
    <w:rsid w:val="00427FC6"/>
    <w:rsid w:val="004308B8"/>
    <w:rsid w:val="00431B16"/>
    <w:rsid w:val="004339C0"/>
    <w:rsid w:val="00433F76"/>
    <w:rsid w:val="004341D3"/>
    <w:rsid w:val="004343B6"/>
    <w:rsid w:val="0043447F"/>
    <w:rsid w:val="00434983"/>
    <w:rsid w:val="00434DE9"/>
    <w:rsid w:val="00437D1E"/>
    <w:rsid w:val="00437FB5"/>
    <w:rsid w:val="00440B97"/>
    <w:rsid w:val="004413E9"/>
    <w:rsid w:val="00441AB5"/>
    <w:rsid w:val="00442198"/>
    <w:rsid w:val="004425E6"/>
    <w:rsid w:val="00442866"/>
    <w:rsid w:val="00443F88"/>
    <w:rsid w:val="00444854"/>
    <w:rsid w:val="00444B10"/>
    <w:rsid w:val="00446874"/>
    <w:rsid w:val="00446B91"/>
    <w:rsid w:val="00447774"/>
    <w:rsid w:val="00450143"/>
    <w:rsid w:val="004507D5"/>
    <w:rsid w:val="00450F0A"/>
    <w:rsid w:val="004510C4"/>
    <w:rsid w:val="00451260"/>
    <w:rsid w:val="004526B7"/>
    <w:rsid w:val="00452A87"/>
    <w:rsid w:val="0045335A"/>
    <w:rsid w:val="0045338D"/>
    <w:rsid w:val="00455487"/>
    <w:rsid w:val="00455B51"/>
    <w:rsid w:val="00456159"/>
    <w:rsid w:val="00456465"/>
    <w:rsid w:val="004565C3"/>
    <w:rsid w:val="0045674F"/>
    <w:rsid w:val="00456D0C"/>
    <w:rsid w:val="00457201"/>
    <w:rsid w:val="00460D53"/>
    <w:rsid w:val="00462824"/>
    <w:rsid w:val="00462832"/>
    <w:rsid w:val="004637DA"/>
    <w:rsid w:val="00463DD9"/>
    <w:rsid w:val="0046411B"/>
    <w:rsid w:val="00464266"/>
    <w:rsid w:val="00464B48"/>
    <w:rsid w:val="00464BD1"/>
    <w:rsid w:val="0046583D"/>
    <w:rsid w:val="00465B39"/>
    <w:rsid w:val="0046605D"/>
    <w:rsid w:val="004662F1"/>
    <w:rsid w:val="00466F25"/>
    <w:rsid w:val="00466F91"/>
    <w:rsid w:val="0047017D"/>
    <w:rsid w:val="00470913"/>
    <w:rsid w:val="00471741"/>
    <w:rsid w:val="0047194E"/>
    <w:rsid w:val="00471A0B"/>
    <w:rsid w:val="00471DB0"/>
    <w:rsid w:val="00472CE9"/>
    <w:rsid w:val="004732DE"/>
    <w:rsid w:val="00473876"/>
    <w:rsid w:val="00473934"/>
    <w:rsid w:val="00474A54"/>
    <w:rsid w:val="00476D4C"/>
    <w:rsid w:val="00476EA0"/>
    <w:rsid w:val="0047710C"/>
    <w:rsid w:val="004776FB"/>
    <w:rsid w:val="004779E3"/>
    <w:rsid w:val="0048052A"/>
    <w:rsid w:val="0048073D"/>
    <w:rsid w:val="00480D0B"/>
    <w:rsid w:val="00481596"/>
    <w:rsid w:val="00481808"/>
    <w:rsid w:val="004821D6"/>
    <w:rsid w:val="00482CBA"/>
    <w:rsid w:val="00482F33"/>
    <w:rsid w:val="00482F95"/>
    <w:rsid w:val="004834E0"/>
    <w:rsid w:val="004835E3"/>
    <w:rsid w:val="00484292"/>
    <w:rsid w:val="00484E16"/>
    <w:rsid w:val="00487AC8"/>
    <w:rsid w:val="0048E15F"/>
    <w:rsid w:val="0049086B"/>
    <w:rsid w:val="00491B88"/>
    <w:rsid w:val="0049236E"/>
    <w:rsid w:val="0049281A"/>
    <w:rsid w:val="00492DC4"/>
    <w:rsid w:val="00493A07"/>
    <w:rsid w:val="00494C1D"/>
    <w:rsid w:val="00494E4E"/>
    <w:rsid w:val="00495403"/>
    <w:rsid w:val="00495848"/>
    <w:rsid w:val="0049638C"/>
    <w:rsid w:val="00497D02"/>
    <w:rsid w:val="00497E39"/>
    <w:rsid w:val="004A034F"/>
    <w:rsid w:val="004A0CE7"/>
    <w:rsid w:val="004A2145"/>
    <w:rsid w:val="004A317B"/>
    <w:rsid w:val="004A3B01"/>
    <w:rsid w:val="004A3CB4"/>
    <w:rsid w:val="004A4624"/>
    <w:rsid w:val="004A5388"/>
    <w:rsid w:val="004A5F24"/>
    <w:rsid w:val="004A6854"/>
    <w:rsid w:val="004A6A5B"/>
    <w:rsid w:val="004A6D06"/>
    <w:rsid w:val="004A72A6"/>
    <w:rsid w:val="004A7C21"/>
    <w:rsid w:val="004A7E35"/>
    <w:rsid w:val="004B05FC"/>
    <w:rsid w:val="004B0FD2"/>
    <w:rsid w:val="004B139A"/>
    <w:rsid w:val="004B1EDE"/>
    <w:rsid w:val="004B22EB"/>
    <w:rsid w:val="004B2731"/>
    <w:rsid w:val="004B2778"/>
    <w:rsid w:val="004B2AEC"/>
    <w:rsid w:val="004B2DAB"/>
    <w:rsid w:val="004B2F32"/>
    <w:rsid w:val="004B350C"/>
    <w:rsid w:val="004B46BE"/>
    <w:rsid w:val="004B717D"/>
    <w:rsid w:val="004B787C"/>
    <w:rsid w:val="004B7A3B"/>
    <w:rsid w:val="004C0564"/>
    <w:rsid w:val="004C0613"/>
    <w:rsid w:val="004C064A"/>
    <w:rsid w:val="004C0CA7"/>
    <w:rsid w:val="004C0F09"/>
    <w:rsid w:val="004C1D3D"/>
    <w:rsid w:val="004C2037"/>
    <w:rsid w:val="004C2FE0"/>
    <w:rsid w:val="004C353C"/>
    <w:rsid w:val="004C3F4E"/>
    <w:rsid w:val="004C4165"/>
    <w:rsid w:val="004C5620"/>
    <w:rsid w:val="004C608C"/>
    <w:rsid w:val="004C6372"/>
    <w:rsid w:val="004C7401"/>
    <w:rsid w:val="004C75D1"/>
    <w:rsid w:val="004C7F35"/>
    <w:rsid w:val="004D0818"/>
    <w:rsid w:val="004D1101"/>
    <w:rsid w:val="004D1846"/>
    <w:rsid w:val="004D191A"/>
    <w:rsid w:val="004D1F3B"/>
    <w:rsid w:val="004D2147"/>
    <w:rsid w:val="004D243C"/>
    <w:rsid w:val="004D3438"/>
    <w:rsid w:val="004D3B78"/>
    <w:rsid w:val="004D3F2D"/>
    <w:rsid w:val="004D4195"/>
    <w:rsid w:val="004D42BF"/>
    <w:rsid w:val="004D43D7"/>
    <w:rsid w:val="004D45C5"/>
    <w:rsid w:val="004D4A43"/>
    <w:rsid w:val="004D6287"/>
    <w:rsid w:val="004D6F43"/>
    <w:rsid w:val="004D7088"/>
    <w:rsid w:val="004D7543"/>
    <w:rsid w:val="004E0C0D"/>
    <w:rsid w:val="004E12C3"/>
    <w:rsid w:val="004E2A22"/>
    <w:rsid w:val="004E422F"/>
    <w:rsid w:val="004E48F9"/>
    <w:rsid w:val="004E5310"/>
    <w:rsid w:val="004E538C"/>
    <w:rsid w:val="004E5F63"/>
    <w:rsid w:val="004E602A"/>
    <w:rsid w:val="004E65E4"/>
    <w:rsid w:val="004E66D0"/>
    <w:rsid w:val="004E7F9E"/>
    <w:rsid w:val="004F08C2"/>
    <w:rsid w:val="004F0E32"/>
    <w:rsid w:val="004F1212"/>
    <w:rsid w:val="004F2BC2"/>
    <w:rsid w:val="004F42C2"/>
    <w:rsid w:val="004F46AB"/>
    <w:rsid w:val="004F5421"/>
    <w:rsid w:val="004F55E1"/>
    <w:rsid w:val="004F57D4"/>
    <w:rsid w:val="004F6E06"/>
    <w:rsid w:val="0050057C"/>
    <w:rsid w:val="00500DC2"/>
    <w:rsid w:val="00501816"/>
    <w:rsid w:val="00501CB5"/>
    <w:rsid w:val="00502788"/>
    <w:rsid w:val="00503F4D"/>
    <w:rsid w:val="00504AD2"/>
    <w:rsid w:val="0050556D"/>
    <w:rsid w:val="00505C12"/>
    <w:rsid w:val="00510FCA"/>
    <w:rsid w:val="00513006"/>
    <w:rsid w:val="00514145"/>
    <w:rsid w:val="00514208"/>
    <w:rsid w:val="005145B9"/>
    <w:rsid w:val="005152DA"/>
    <w:rsid w:val="00515578"/>
    <w:rsid w:val="00515BCE"/>
    <w:rsid w:val="00517B35"/>
    <w:rsid w:val="00522313"/>
    <w:rsid w:val="0052247F"/>
    <w:rsid w:val="005225D2"/>
    <w:rsid w:val="005244C3"/>
    <w:rsid w:val="005252B7"/>
    <w:rsid w:val="00525B64"/>
    <w:rsid w:val="005263BD"/>
    <w:rsid w:val="005263F3"/>
    <w:rsid w:val="00526438"/>
    <w:rsid w:val="0052653D"/>
    <w:rsid w:val="00526553"/>
    <w:rsid w:val="00527516"/>
    <w:rsid w:val="00527B17"/>
    <w:rsid w:val="00531514"/>
    <w:rsid w:val="00531FAC"/>
    <w:rsid w:val="00532088"/>
    <w:rsid w:val="00533EF1"/>
    <w:rsid w:val="00534CAA"/>
    <w:rsid w:val="0053531B"/>
    <w:rsid w:val="005358A2"/>
    <w:rsid w:val="00535CD3"/>
    <w:rsid w:val="00537060"/>
    <w:rsid w:val="00537957"/>
    <w:rsid w:val="00542E96"/>
    <w:rsid w:val="0054639B"/>
    <w:rsid w:val="0054664A"/>
    <w:rsid w:val="00547CE2"/>
    <w:rsid w:val="005501FB"/>
    <w:rsid w:val="005512B6"/>
    <w:rsid w:val="00552932"/>
    <w:rsid w:val="00552B77"/>
    <w:rsid w:val="0055427F"/>
    <w:rsid w:val="005556F0"/>
    <w:rsid w:val="005561B4"/>
    <w:rsid w:val="00556609"/>
    <w:rsid w:val="005570C7"/>
    <w:rsid w:val="00557EAB"/>
    <w:rsid w:val="00561708"/>
    <w:rsid w:val="00561EB4"/>
    <w:rsid w:val="00561F27"/>
    <w:rsid w:val="005627A7"/>
    <w:rsid w:val="00562D44"/>
    <w:rsid w:val="005639CD"/>
    <w:rsid w:val="00563C0B"/>
    <w:rsid w:val="005644D7"/>
    <w:rsid w:val="005654CC"/>
    <w:rsid w:val="00567FEA"/>
    <w:rsid w:val="005708B4"/>
    <w:rsid w:val="00571CF5"/>
    <w:rsid w:val="00572023"/>
    <w:rsid w:val="005730EC"/>
    <w:rsid w:val="00573973"/>
    <w:rsid w:val="00573C05"/>
    <w:rsid w:val="00573C66"/>
    <w:rsid w:val="00574633"/>
    <w:rsid w:val="00574EFD"/>
    <w:rsid w:val="00575045"/>
    <w:rsid w:val="00576B90"/>
    <w:rsid w:val="00576BDE"/>
    <w:rsid w:val="005775B1"/>
    <w:rsid w:val="00577977"/>
    <w:rsid w:val="0057797B"/>
    <w:rsid w:val="00577F15"/>
    <w:rsid w:val="005803B6"/>
    <w:rsid w:val="005805E1"/>
    <w:rsid w:val="005809C2"/>
    <w:rsid w:val="0058191C"/>
    <w:rsid w:val="00581E7E"/>
    <w:rsid w:val="00582212"/>
    <w:rsid w:val="00582316"/>
    <w:rsid w:val="005823CA"/>
    <w:rsid w:val="00584E04"/>
    <w:rsid w:val="00585DE7"/>
    <w:rsid w:val="00586005"/>
    <w:rsid w:val="005864AA"/>
    <w:rsid w:val="005872A0"/>
    <w:rsid w:val="00590070"/>
    <w:rsid w:val="005909EB"/>
    <w:rsid w:val="00591187"/>
    <w:rsid w:val="00591B6B"/>
    <w:rsid w:val="00591CBA"/>
    <w:rsid w:val="0059214E"/>
    <w:rsid w:val="005925F3"/>
    <w:rsid w:val="00592AAF"/>
    <w:rsid w:val="00592D5D"/>
    <w:rsid w:val="00592FDA"/>
    <w:rsid w:val="005937F3"/>
    <w:rsid w:val="00593F35"/>
    <w:rsid w:val="005940B7"/>
    <w:rsid w:val="00594388"/>
    <w:rsid w:val="00594718"/>
    <w:rsid w:val="0059526F"/>
    <w:rsid w:val="005968D4"/>
    <w:rsid w:val="005969A7"/>
    <w:rsid w:val="00597032"/>
    <w:rsid w:val="00597993"/>
    <w:rsid w:val="00597ACB"/>
    <w:rsid w:val="005A0A1C"/>
    <w:rsid w:val="005A25DA"/>
    <w:rsid w:val="005A3C04"/>
    <w:rsid w:val="005A44E0"/>
    <w:rsid w:val="005A5B8B"/>
    <w:rsid w:val="005A7C01"/>
    <w:rsid w:val="005A7FCE"/>
    <w:rsid w:val="005B0831"/>
    <w:rsid w:val="005B1234"/>
    <w:rsid w:val="005B1EDC"/>
    <w:rsid w:val="005B2096"/>
    <w:rsid w:val="005B24DF"/>
    <w:rsid w:val="005B3052"/>
    <w:rsid w:val="005B3932"/>
    <w:rsid w:val="005B3FF2"/>
    <w:rsid w:val="005B43AA"/>
    <w:rsid w:val="005B47E5"/>
    <w:rsid w:val="005B4A84"/>
    <w:rsid w:val="005B4D22"/>
    <w:rsid w:val="005B4D7E"/>
    <w:rsid w:val="005B61B4"/>
    <w:rsid w:val="005C0936"/>
    <w:rsid w:val="005C0C33"/>
    <w:rsid w:val="005C11D4"/>
    <w:rsid w:val="005C1345"/>
    <w:rsid w:val="005C220E"/>
    <w:rsid w:val="005C3036"/>
    <w:rsid w:val="005C3F89"/>
    <w:rsid w:val="005C460D"/>
    <w:rsid w:val="005C4BF9"/>
    <w:rsid w:val="005C5901"/>
    <w:rsid w:val="005C59EF"/>
    <w:rsid w:val="005C63FF"/>
    <w:rsid w:val="005C651E"/>
    <w:rsid w:val="005C657A"/>
    <w:rsid w:val="005C7579"/>
    <w:rsid w:val="005D1C78"/>
    <w:rsid w:val="005D2560"/>
    <w:rsid w:val="005D2A2E"/>
    <w:rsid w:val="005D3340"/>
    <w:rsid w:val="005D3548"/>
    <w:rsid w:val="005D3686"/>
    <w:rsid w:val="005D38D9"/>
    <w:rsid w:val="005D4714"/>
    <w:rsid w:val="005D7AC9"/>
    <w:rsid w:val="005E0AF8"/>
    <w:rsid w:val="005E0C72"/>
    <w:rsid w:val="005E18B4"/>
    <w:rsid w:val="005E1E0B"/>
    <w:rsid w:val="005E20C0"/>
    <w:rsid w:val="005E2B57"/>
    <w:rsid w:val="005E2C66"/>
    <w:rsid w:val="005E2E7C"/>
    <w:rsid w:val="005E300B"/>
    <w:rsid w:val="005E335F"/>
    <w:rsid w:val="005E3A72"/>
    <w:rsid w:val="005E40E2"/>
    <w:rsid w:val="005E42A3"/>
    <w:rsid w:val="005E4934"/>
    <w:rsid w:val="005E4AF5"/>
    <w:rsid w:val="005E51CD"/>
    <w:rsid w:val="005E6021"/>
    <w:rsid w:val="005E615F"/>
    <w:rsid w:val="005E655A"/>
    <w:rsid w:val="005E765F"/>
    <w:rsid w:val="005E79A9"/>
    <w:rsid w:val="005E79B3"/>
    <w:rsid w:val="005F1E9A"/>
    <w:rsid w:val="005F2EDC"/>
    <w:rsid w:val="005F349D"/>
    <w:rsid w:val="005F3C52"/>
    <w:rsid w:val="005F43FD"/>
    <w:rsid w:val="005F57F5"/>
    <w:rsid w:val="005F5B44"/>
    <w:rsid w:val="005F5DE7"/>
    <w:rsid w:val="005F608C"/>
    <w:rsid w:val="005F6287"/>
    <w:rsid w:val="005F68F4"/>
    <w:rsid w:val="005F76F7"/>
    <w:rsid w:val="005F7CF2"/>
    <w:rsid w:val="00600061"/>
    <w:rsid w:val="00600600"/>
    <w:rsid w:val="006008EE"/>
    <w:rsid w:val="0060123F"/>
    <w:rsid w:val="00601ABC"/>
    <w:rsid w:val="00601C7F"/>
    <w:rsid w:val="00601D99"/>
    <w:rsid w:val="00602C51"/>
    <w:rsid w:val="00603642"/>
    <w:rsid w:val="006036F4"/>
    <w:rsid w:val="00603BE2"/>
    <w:rsid w:val="00603C17"/>
    <w:rsid w:val="0060438A"/>
    <w:rsid w:val="00604B45"/>
    <w:rsid w:val="00605334"/>
    <w:rsid w:val="00606A43"/>
    <w:rsid w:val="00606CD6"/>
    <w:rsid w:val="00607640"/>
    <w:rsid w:val="00607643"/>
    <w:rsid w:val="0060786D"/>
    <w:rsid w:val="0061024A"/>
    <w:rsid w:val="00610457"/>
    <w:rsid w:val="00612930"/>
    <w:rsid w:val="00612C16"/>
    <w:rsid w:val="00612C73"/>
    <w:rsid w:val="00613920"/>
    <w:rsid w:val="006140D9"/>
    <w:rsid w:val="0061477D"/>
    <w:rsid w:val="00615D4F"/>
    <w:rsid w:val="00615D93"/>
    <w:rsid w:val="0061649A"/>
    <w:rsid w:val="006169E2"/>
    <w:rsid w:val="00617CBE"/>
    <w:rsid w:val="00620221"/>
    <w:rsid w:val="00622291"/>
    <w:rsid w:val="00622CAB"/>
    <w:rsid w:val="006231D4"/>
    <w:rsid w:val="0062373D"/>
    <w:rsid w:val="00623811"/>
    <w:rsid w:val="006250E4"/>
    <w:rsid w:val="0062563C"/>
    <w:rsid w:val="006257B7"/>
    <w:rsid w:val="00625FEB"/>
    <w:rsid w:val="0062617F"/>
    <w:rsid w:val="006262A9"/>
    <w:rsid w:val="00626610"/>
    <w:rsid w:val="00626F83"/>
    <w:rsid w:val="006275C2"/>
    <w:rsid w:val="006313F4"/>
    <w:rsid w:val="006316B2"/>
    <w:rsid w:val="0063220E"/>
    <w:rsid w:val="00632D3B"/>
    <w:rsid w:val="00633A35"/>
    <w:rsid w:val="00633B3B"/>
    <w:rsid w:val="0063463F"/>
    <w:rsid w:val="00634EC8"/>
    <w:rsid w:val="00635032"/>
    <w:rsid w:val="00636E3C"/>
    <w:rsid w:val="0063732C"/>
    <w:rsid w:val="006376E2"/>
    <w:rsid w:val="0063794E"/>
    <w:rsid w:val="00640025"/>
    <w:rsid w:val="006410F2"/>
    <w:rsid w:val="006412F8"/>
    <w:rsid w:val="00641480"/>
    <w:rsid w:val="00641ACC"/>
    <w:rsid w:val="00641B5D"/>
    <w:rsid w:val="00642097"/>
    <w:rsid w:val="00642919"/>
    <w:rsid w:val="00642E35"/>
    <w:rsid w:val="0064300A"/>
    <w:rsid w:val="006438AC"/>
    <w:rsid w:val="00643FF1"/>
    <w:rsid w:val="00644294"/>
    <w:rsid w:val="00644812"/>
    <w:rsid w:val="00644B11"/>
    <w:rsid w:val="006455DB"/>
    <w:rsid w:val="00646BC1"/>
    <w:rsid w:val="00646C63"/>
    <w:rsid w:val="00646EE8"/>
    <w:rsid w:val="00646FCA"/>
    <w:rsid w:val="00647C37"/>
    <w:rsid w:val="006505B0"/>
    <w:rsid w:val="00652642"/>
    <w:rsid w:val="00652BB2"/>
    <w:rsid w:val="0065340C"/>
    <w:rsid w:val="0065349F"/>
    <w:rsid w:val="006548E1"/>
    <w:rsid w:val="006556AC"/>
    <w:rsid w:val="00655D33"/>
    <w:rsid w:val="0065602F"/>
    <w:rsid w:val="00656EA0"/>
    <w:rsid w:val="00657189"/>
    <w:rsid w:val="00657403"/>
    <w:rsid w:val="00660873"/>
    <w:rsid w:val="006609AC"/>
    <w:rsid w:val="00660A11"/>
    <w:rsid w:val="00662619"/>
    <w:rsid w:val="006629B5"/>
    <w:rsid w:val="0066389E"/>
    <w:rsid w:val="00663D37"/>
    <w:rsid w:val="00663D6E"/>
    <w:rsid w:val="0066488D"/>
    <w:rsid w:val="00665F29"/>
    <w:rsid w:val="006672C3"/>
    <w:rsid w:val="00670140"/>
    <w:rsid w:val="00670621"/>
    <w:rsid w:val="00670AAD"/>
    <w:rsid w:val="00671D56"/>
    <w:rsid w:val="0067210A"/>
    <w:rsid w:val="006728C7"/>
    <w:rsid w:val="006738C5"/>
    <w:rsid w:val="00673F3B"/>
    <w:rsid w:val="0067404D"/>
    <w:rsid w:val="0067472C"/>
    <w:rsid w:val="00674802"/>
    <w:rsid w:val="00676CD2"/>
    <w:rsid w:val="00676D4B"/>
    <w:rsid w:val="00677770"/>
    <w:rsid w:val="0067788A"/>
    <w:rsid w:val="00683B09"/>
    <w:rsid w:val="00683C7B"/>
    <w:rsid w:val="006847F8"/>
    <w:rsid w:val="00684FEE"/>
    <w:rsid w:val="00687521"/>
    <w:rsid w:val="00687D37"/>
    <w:rsid w:val="006901BA"/>
    <w:rsid w:val="0069027D"/>
    <w:rsid w:val="006910DD"/>
    <w:rsid w:val="006933B5"/>
    <w:rsid w:val="006939BD"/>
    <w:rsid w:val="00693F54"/>
    <w:rsid w:val="006944B4"/>
    <w:rsid w:val="00694A3F"/>
    <w:rsid w:val="00694AC5"/>
    <w:rsid w:val="00694B4E"/>
    <w:rsid w:val="00694C92"/>
    <w:rsid w:val="0069595C"/>
    <w:rsid w:val="0069627D"/>
    <w:rsid w:val="00697C32"/>
    <w:rsid w:val="00697D6A"/>
    <w:rsid w:val="006A07B7"/>
    <w:rsid w:val="006A089F"/>
    <w:rsid w:val="006A2112"/>
    <w:rsid w:val="006A252A"/>
    <w:rsid w:val="006A32F2"/>
    <w:rsid w:val="006A486B"/>
    <w:rsid w:val="006A4F51"/>
    <w:rsid w:val="006A5530"/>
    <w:rsid w:val="006A59D7"/>
    <w:rsid w:val="006A6D76"/>
    <w:rsid w:val="006A70DB"/>
    <w:rsid w:val="006A7444"/>
    <w:rsid w:val="006A7B17"/>
    <w:rsid w:val="006B024B"/>
    <w:rsid w:val="006B03BC"/>
    <w:rsid w:val="006B1063"/>
    <w:rsid w:val="006B2072"/>
    <w:rsid w:val="006B2FC9"/>
    <w:rsid w:val="006B66C1"/>
    <w:rsid w:val="006B6F85"/>
    <w:rsid w:val="006C08AA"/>
    <w:rsid w:val="006C0C45"/>
    <w:rsid w:val="006C1840"/>
    <w:rsid w:val="006C2592"/>
    <w:rsid w:val="006C3B84"/>
    <w:rsid w:val="006C57F0"/>
    <w:rsid w:val="006C6014"/>
    <w:rsid w:val="006C6DD1"/>
    <w:rsid w:val="006C7184"/>
    <w:rsid w:val="006C7F07"/>
    <w:rsid w:val="006D0586"/>
    <w:rsid w:val="006D099E"/>
    <w:rsid w:val="006D1460"/>
    <w:rsid w:val="006D19C0"/>
    <w:rsid w:val="006D2E2E"/>
    <w:rsid w:val="006D400D"/>
    <w:rsid w:val="006D4600"/>
    <w:rsid w:val="006D47D1"/>
    <w:rsid w:val="006D4A63"/>
    <w:rsid w:val="006D4E15"/>
    <w:rsid w:val="006D5656"/>
    <w:rsid w:val="006D5923"/>
    <w:rsid w:val="006E0939"/>
    <w:rsid w:val="006E1971"/>
    <w:rsid w:val="006E3649"/>
    <w:rsid w:val="006E4C19"/>
    <w:rsid w:val="006E5222"/>
    <w:rsid w:val="006E7D59"/>
    <w:rsid w:val="006F12CA"/>
    <w:rsid w:val="006F14D3"/>
    <w:rsid w:val="006F228F"/>
    <w:rsid w:val="006F28F2"/>
    <w:rsid w:val="006F34CA"/>
    <w:rsid w:val="006F615C"/>
    <w:rsid w:val="006F6584"/>
    <w:rsid w:val="006F6812"/>
    <w:rsid w:val="006F7281"/>
    <w:rsid w:val="006F7827"/>
    <w:rsid w:val="006F7C17"/>
    <w:rsid w:val="00700008"/>
    <w:rsid w:val="00700222"/>
    <w:rsid w:val="00701517"/>
    <w:rsid w:val="0070339C"/>
    <w:rsid w:val="0070431C"/>
    <w:rsid w:val="00705FE7"/>
    <w:rsid w:val="00706788"/>
    <w:rsid w:val="00706E07"/>
    <w:rsid w:val="00706E64"/>
    <w:rsid w:val="0070728A"/>
    <w:rsid w:val="0071004D"/>
    <w:rsid w:val="007103C3"/>
    <w:rsid w:val="00711A7F"/>
    <w:rsid w:val="00712138"/>
    <w:rsid w:val="007123B0"/>
    <w:rsid w:val="0071463E"/>
    <w:rsid w:val="00715172"/>
    <w:rsid w:val="0071598C"/>
    <w:rsid w:val="00715D14"/>
    <w:rsid w:val="007166E9"/>
    <w:rsid w:val="00716EB8"/>
    <w:rsid w:val="00717E55"/>
    <w:rsid w:val="00722031"/>
    <w:rsid w:val="00723DF1"/>
    <w:rsid w:val="0072483C"/>
    <w:rsid w:val="00724DE1"/>
    <w:rsid w:val="00724F07"/>
    <w:rsid w:val="00724FB0"/>
    <w:rsid w:val="00725B41"/>
    <w:rsid w:val="00726216"/>
    <w:rsid w:val="007271D3"/>
    <w:rsid w:val="0072750C"/>
    <w:rsid w:val="00727D34"/>
    <w:rsid w:val="00730477"/>
    <w:rsid w:val="0073209D"/>
    <w:rsid w:val="007320C2"/>
    <w:rsid w:val="007334F8"/>
    <w:rsid w:val="00733FD0"/>
    <w:rsid w:val="007345C2"/>
    <w:rsid w:val="007348C9"/>
    <w:rsid w:val="00734D73"/>
    <w:rsid w:val="00735DE1"/>
    <w:rsid w:val="0073668E"/>
    <w:rsid w:val="00736EAB"/>
    <w:rsid w:val="007404CA"/>
    <w:rsid w:val="00742004"/>
    <w:rsid w:val="00743237"/>
    <w:rsid w:val="00743460"/>
    <w:rsid w:val="007437F3"/>
    <w:rsid w:val="00743BCC"/>
    <w:rsid w:val="00743DBE"/>
    <w:rsid w:val="007446A4"/>
    <w:rsid w:val="0074516E"/>
    <w:rsid w:val="007465C0"/>
    <w:rsid w:val="007465DB"/>
    <w:rsid w:val="00746ADD"/>
    <w:rsid w:val="00750ACC"/>
    <w:rsid w:val="0075357C"/>
    <w:rsid w:val="00754819"/>
    <w:rsid w:val="00755250"/>
    <w:rsid w:val="007553CA"/>
    <w:rsid w:val="007556F3"/>
    <w:rsid w:val="00755902"/>
    <w:rsid w:val="00755EBB"/>
    <w:rsid w:val="00756C83"/>
    <w:rsid w:val="00757491"/>
    <w:rsid w:val="00757689"/>
    <w:rsid w:val="007611C0"/>
    <w:rsid w:val="007618AC"/>
    <w:rsid w:val="00761BCD"/>
    <w:rsid w:val="00761F0C"/>
    <w:rsid w:val="007623E6"/>
    <w:rsid w:val="00764120"/>
    <w:rsid w:val="0076503C"/>
    <w:rsid w:val="0076532E"/>
    <w:rsid w:val="00765DE2"/>
    <w:rsid w:val="00766612"/>
    <w:rsid w:val="00766D6E"/>
    <w:rsid w:val="00766F87"/>
    <w:rsid w:val="007705C7"/>
    <w:rsid w:val="00771B81"/>
    <w:rsid w:val="0077262E"/>
    <w:rsid w:val="0077329E"/>
    <w:rsid w:val="00774982"/>
    <w:rsid w:val="007753C0"/>
    <w:rsid w:val="0077651F"/>
    <w:rsid w:val="0077784C"/>
    <w:rsid w:val="007778E5"/>
    <w:rsid w:val="00777907"/>
    <w:rsid w:val="00780192"/>
    <w:rsid w:val="00781901"/>
    <w:rsid w:val="00782E1D"/>
    <w:rsid w:val="0078306A"/>
    <w:rsid w:val="00783908"/>
    <w:rsid w:val="00783CA9"/>
    <w:rsid w:val="00783F2B"/>
    <w:rsid w:val="00785AE5"/>
    <w:rsid w:val="00785EB4"/>
    <w:rsid w:val="00787D30"/>
    <w:rsid w:val="00787DE5"/>
    <w:rsid w:val="00792ECB"/>
    <w:rsid w:val="00793418"/>
    <w:rsid w:val="0079398F"/>
    <w:rsid w:val="00793B79"/>
    <w:rsid w:val="00794018"/>
    <w:rsid w:val="00795BBA"/>
    <w:rsid w:val="00796243"/>
    <w:rsid w:val="00796258"/>
    <w:rsid w:val="00797605"/>
    <w:rsid w:val="00797E7F"/>
    <w:rsid w:val="007A090C"/>
    <w:rsid w:val="007A1E79"/>
    <w:rsid w:val="007A2075"/>
    <w:rsid w:val="007A464B"/>
    <w:rsid w:val="007A545C"/>
    <w:rsid w:val="007A5735"/>
    <w:rsid w:val="007A62BD"/>
    <w:rsid w:val="007A6429"/>
    <w:rsid w:val="007A66E0"/>
    <w:rsid w:val="007A6B13"/>
    <w:rsid w:val="007A6B8B"/>
    <w:rsid w:val="007A6C0F"/>
    <w:rsid w:val="007B0183"/>
    <w:rsid w:val="007B0864"/>
    <w:rsid w:val="007B0F75"/>
    <w:rsid w:val="007B184C"/>
    <w:rsid w:val="007B1FA8"/>
    <w:rsid w:val="007B2353"/>
    <w:rsid w:val="007B25DE"/>
    <w:rsid w:val="007B359D"/>
    <w:rsid w:val="007B5922"/>
    <w:rsid w:val="007B775B"/>
    <w:rsid w:val="007C1D02"/>
    <w:rsid w:val="007C31CC"/>
    <w:rsid w:val="007C3AD7"/>
    <w:rsid w:val="007C3C1E"/>
    <w:rsid w:val="007C4813"/>
    <w:rsid w:val="007C4FC3"/>
    <w:rsid w:val="007C5412"/>
    <w:rsid w:val="007C5A55"/>
    <w:rsid w:val="007C5ACF"/>
    <w:rsid w:val="007C5E0B"/>
    <w:rsid w:val="007C5F3D"/>
    <w:rsid w:val="007C6257"/>
    <w:rsid w:val="007C63FA"/>
    <w:rsid w:val="007C6D56"/>
    <w:rsid w:val="007D05F3"/>
    <w:rsid w:val="007D0DD1"/>
    <w:rsid w:val="007D0E7D"/>
    <w:rsid w:val="007D1B77"/>
    <w:rsid w:val="007D2A9F"/>
    <w:rsid w:val="007D35A8"/>
    <w:rsid w:val="007D3686"/>
    <w:rsid w:val="007D38A4"/>
    <w:rsid w:val="007D6788"/>
    <w:rsid w:val="007D7E9E"/>
    <w:rsid w:val="007E0D2D"/>
    <w:rsid w:val="007E1C77"/>
    <w:rsid w:val="007E220B"/>
    <w:rsid w:val="007E3E2C"/>
    <w:rsid w:val="007E3E9C"/>
    <w:rsid w:val="007E50D5"/>
    <w:rsid w:val="007E5289"/>
    <w:rsid w:val="007E5850"/>
    <w:rsid w:val="007E5CE6"/>
    <w:rsid w:val="007E5CEE"/>
    <w:rsid w:val="007E6E99"/>
    <w:rsid w:val="007E7066"/>
    <w:rsid w:val="007E7BF6"/>
    <w:rsid w:val="007E7D82"/>
    <w:rsid w:val="007E7FA7"/>
    <w:rsid w:val="007F2484"/>
    <w:rsid w:val="007F2EE7"/>
    <w:rsid w:val="007F3759"/>
    <w:rsid w:val="007F3C3C"/>
    <w:rsid w:val="007F4E0A"/>
    <w:rsid w:val="007F56F9"/>
    <w:rsid w:val="007F65C1"/>
    <w:rsid w:val="007F68BD"/>
    <w:rsid w:val="007F6983"/>
    <w:rsid w:val="007F6D57"/>
    <w:rsid w:val="007F7157"/>
    <w:rsid w:val="007F7D40"/>
    <w:rsid w:val="0080016D"/>
    <w:rsid w:val="00800EDF"/>
    <w:rsid w:val="008013FD"/>
    <w:rsid w:val="00801CE9"/>
    <w:rsid w:val="0080203A"/>
    <w:rsid w:val="008029BB"/>
    <w:rsid w:val="00803024"/>
    <w:rsid w:val="00803052"/>
    <w:rsid w:val="0080306F"/>
    <w:rsid w:val="00803BBC"/>
    <w:rsid w:val="0080507B"/>
    <w:rsid w:val="008052B1"/>
    <w:rsid w:val="008061CE"/>
    <w:rsid w:val="008066F2"/>
    <w:rsid w:val="008067C1"/>
    <w:rsid w:val="00807C76"/>
    <w:rsid w:val="00811627"/>
    <w:rsid w:val="00811B9A"/>
    <w:rsid w:val="00812433"/>
    <w:rsid w:val="00813756"/>
    <w:rsid w:val="00813F52"/>
    <w:rsid w:val="00814903"/>
    <w:rsid w:val="00815483"/>
    <w:rsid w:val="00815807"/>
    <w:rsid w:val="00815CEB"/>
    <w:rsid w:val="00816C3C"/>
    <w:rsid w:val="008175ED"/>
    <w:rsid w:val="00817903"/>
    <w:rsid w:val="00817A65"/>
    <w:rsid w:val="00817BB3"/>
    <w:rsid w:val="00817EFB"/>
    <w:rsid w:val="00820173"/>
    <w:rsid w:val="008202DB"/>
    <w:rsid w:val="008212D1"/>
    <w:rsid w:val="00822795"/>
    <w:rsid w:val="008237F4"/>
    <w:rsid w:val="00824127"/>
    <w:rsid w:val="00824CD8"/>
    <w:rsid w:val="008255E9"/>
    <w:rsid w:val="00825702"/>
    <w:rsid w:val="00825F1F"/>
    <w:rsid w:val="00826177"/>
    <w:rsid w:val="0082708B"/>
    <w:rsid w:val="00830204"/>
    <w:rsid w:val="0083153A"/>
    <w:rsid w:val="00831C03"/>
    <w:rsid w:val="00831E36"/>
    <w:rsid w:val="008322E9"/>
    <w:rsid w:val="008327E1"/>
    <w:rsid w:val="00832A8F"/>
    <w:rsid w:val="0083315E"/>
    <w:rsid w:val="008331B2"/>
    <w:rsid w:val="00833A54"/>
    <w:rsid w:val="00833B7D"/>
    <w:rsid w:val="0083729B"/>
    <w:rsid w:val="0084081F"/>
    <w:rsid w:val="00841001"/>
    <w:rsid w:val="00842075"/>
    <w:rsid w:val="00842C5D"/>
    <w:rsid w:val="0084374E"/>
    <w:rsid w:val="00843ACF"/>
    <w:rsid w:val="008449AA"/>
    <w:rsid w:val="00845414"/>
    <w:rsid w:val="0084606C"/>
    <w:rsid w:val="00846FCD"/>
    <w:rsid w:val="0084709A"/>
    <w:rsid w:val="008501FA"/>
    <w:rsid w:val="00850FA6"/>
    <w:rsid w:val="00851698"/>
    <w:rsid w:val="00851D2C"/>
    <w:rsid w:val="00852233"/>
    <w:rsid w:val="00853F4C"/>
    <w:rsid w:val="00855708"/>
    <w:rsid w:val="00856563"/>
    <w:rsid w:val="00856584"/>
    <w:rsid w:val="0085714C"/>
    <w:rsid w:val="008573D0"/>
    <w:rsid w:val="00857FB7"/>
    <w:rsid w:val="008602BD"/>
    <w:rsid w:val="00861C85"/>
    <w:rsid w:val="008624E7"/>
    <w:rsid w:val="00864173"/>
    <w:rsid w:val="00864366"/>
    <w:rsid w:val="0086454D"/>
    <w:rsid w:val="008651D3"/>
    <w:rsid w:val="008665BD"/>
    <w:rsid w:val="00867DC7"/>
    <w:rsid w:val="0087010B"/>
    <w:rsid w:val="00870CB4"/>
    <w:rsid w:val="00870E5A"/>
    <w:rsid w:val="0087110D"/>
    <w:rsid w:val="008717FF"/>
    <w:rsid w:val="00871FDF"/>
    <w:rsid w:val="00872746"/>
    <w:rsid w:val="00872BD8"/>
    <w:rsid w:val="00872FC8"/>
    <w:rsid w:val="008736C4"/>
    <w:rsid w:val="008739A5"/>
    <w:rsid w:val="00873A46"/>
    <w:rsid w:val="00874C93"/>
    <w:rsid w:val="00875D27"/>
    <w:rsid w:val="0087615D"/>
    <w:rsid w:val="008801B0"/>
    <w:rsid w:val="00880221"/>
    <w:rsid w:val="00880297"/>
    <w:rsid w:val="00880660"/>
    <w:rsid w:val="008831C5"/>
    <w:rsid w:val="00883470"/>
    <w:rsid w:val="00883904"/>
    <w:rsid w:val="00883BF2"/>
    <w:rsid w:val="00885A0A"/>
    <w:rsid w:val="00886370"/>
    <w:rsid w:val="00886550"/>
    <w:rsid w:val="00890550"/>
    <w:rsid w:val="00890D41"/>
    <w:rsid w:val="00891506"/>
    <w:rsid w:val="00892703"/>
    <w:rsid w:val="00892A70"/>
    <w:rsid w:val="008934D4"/>
    <w:rsid w:val="008934E9"/>
    <w:rsid w:val="008936F9"/>
    <w:rsid w:val="00893A16"/>
    <w:rsid w:val="00895087"/>
    <w:rsid w:val="0089525A"/>
    <w:rsid w:val="008960D7"/>
    <w:rsid w:val="00896456"/>
    <w:rsid w:val="0089724D"/>
    <w:rsid w:val="0089747E"/>
    <w:rsid w:val="008A16C5"/>
    <w:rsid w:val="008A26C9"/>
    <w:rsid w:val="008A2C49"/>
    <w:rsid w:val="008A3514"/>
    <w:rsid w:val="008A3BB7"/>
    <w:rsid w:val="008A3E87"/>
    <w:rsid w:val="008A4F87"/>
    <w:rsid w:val="008A5928"/>
    <w:rsid w:val="008A73D3"/>
    <w:rsid w:val="008A7B23"/>
    <w:rsid w:val="008B0A9E"/>
    <w:rsid w:val="008B0AC3"/>
    <w:rsid w:val="008B1434"/>
    <w:rsid w:val="008B19F3"/>
    <w:rsid w:val="008B1F0A"/>
    <w:rsid w:val="008B2508"/>
    <w:rsid w:val="008B26CE"/>
    <w:rsid w:val="008B3DBC"/>
    <w:rsid w:val="008B406D"/>
    <w:rsid w:val="008B4903"/>
    <w:rsid w:val="008B49D8"/>
    <w:rsid w:val="008B4F6C"/>
    <w:rsid w:val="008B5226"/>
    <w:rsid w:val="008B56C3"/>
    <w:rsid w:val="008B5BB0"/>
    <w:rsid w:val="008B6779"/>
    <w:rsid w:val="008B69D3"/>
    <w:rsid w:val="008B6AA8"/>
    <w:rsid w:val="008B6C7D"/>
    <w:rsid w:val="008B6D9F"/>
    <w:rsid w:val="008B7B47"/>
    <w:rsid w:val="008C0162"/>
    <w:rsid w:val="008C17FB"/>
    <w:rsid w:val="008C3171"/>
    <w:rsid w:val="008C57E9"/>
    <w:rsid w:val="008C5801"/>
    <w:rsid w:val="008C7213"/>
    <w:rsid w:val="008D04D0"/>
    <w:rsid w:val="008D1286"/>
    <w:rsid w:val="008D1B8E"/>
    <w:rsid w:val="008D1C9A"/>
    <w:rsid w:val="008D1E0F"/>
    <w:rsid w:val="008D31D4"/>
    <w:rsid w:val="008D3E6A"/>
    <w:rsid w:val="008D5212"/>
    <w:rsid w:val="008D52CA"/>
    <w:rsid w:val="008D575B"/>
    <w:rsid w:val="008D7931"/>
    <w:rsid w:val="008E09DC"/>
    <w:rsid w:val="008E0F57"/>
    <w:rsid w:val="008E1820"/>
    <w:rsid w:val="008E1887"/>
    <w:rsid w:val="008E2FFD"/>
    <w:rsid w:val="008E3074"/>
    <w:rsid w:val="008E3955"/>
    <w:rsid w:val="008E40F5"/>
    <w:rsid w:val="008E44DA"/>
    <w:rsid w:val="008E4B8D"/>
    <w:rsid w:val="008E65FD"/>
    <w:rsid w:val="008E6C2C"/>
    <w:rsid w:val="008E7C0D"/>
    <w:rsid w:val="008E7C86"/>
    <w:rsid w:val="008F0626"/>
    <w:rsid w:val="008F0642"/>
    <w:rsid w:val="008F366B"/>
    <w:rsid w:val="008F3774"/>
    <w:rsid w:val="008F3BF0"/>
    <w:rsid w:val="008F3E9C"/>
    <w:rsid w:val="008F458C"/>
    <w:rsid w:val="008F48A0"/>
    <w:rsid w:val="008F50C4"/>
    <w:rsid w:val="008F7C80"/>
    <w:rsid w:val="008F7F50"/>
    <w:rsid w:val="008F7F9F"/>
    <w:rsid w:val="0090153D"/>
    <w:rsid w:val="0090191D"/>
    <w:rsid w:val="00902BEB"/>
    <w:rsid w:val="00902C58"/>
    <w:rsid w:val="00902CA0"/>
    <w:rsid w:val="009035AD"/>
    <w:rsid w:val="00903A71"/>
    <w:rsid w:val="00903B15"/>
    <w:rsid w:val="00904C1C"/>
    <w:rsid w:val="0090501E"/>
    <w:rsid w:val="00905CCB"/>
    <w:rsid w:val="0090640F"/>
    <w:rsid w:val="00907C16"/>
    <w:rsid w:val="00911670"/>
    <w:rsid w:val="0091196C"/>
    <w:rsid w:val="00912509"/>
    <w:rsid w:val="00914706"/>
    <w:rsid w:val="00914CEC"/>
    <w:rsid w:val="0091633E"/>
    <w:rsid w:val="0091742C"/>
    <w:rsid w:val="00917A72"/>
    <w:rsid w:val="00917ECE"/>
    <w:rsid w:val="00920BE9"/>
    <w:rsid w:val="00921058"/>
    <w:rsid w:val="0092111B"/>
    <w:rsid w:val="0092121B"/>
    <w:rsid w:val="009221D4"/>
    <w:rsid w:val="009249F5"/>
    <w:rsid w:val="00924A77"/>
    <w:rsid w:val="00924B27"/>
    <w:rsid w:val="00924EC8"/>
    <w:rsid w:val="00925203"/>
    <w:rsid w:val="009275E2"/>
    <w:rsid w:val="00927994"/>
    <w:rsid w:val="00930EEE"/>
    <w:rsid w:val="00931AC8"/>
    <w:rsid w:val="009332FC"/>
    <w:rsid w:val="009338AE"/>
    <w:rsid w:val="00933BBE"/>
    <w:rsid w:val="00934FD0"/>
    <w:rsid w:val="0093526C"/>
    <w:rsid w:val="009355A4"/>
    <w:rsid w:val="009355C6"/>
    <w:rsid w:val="009358C8"/>
    <w:rsid w:val="00935E6B"/>
    <w:rsid w:val="009364DA"/>
    <w:rsid w:val="00936B42"/>
    <w:rsid w:val="009402E9"/>
    <w:rsid w:val="00940359"/>
    <w:rsid w:val="00940F46"/>
    <w:rsid w:val="00941090"/>
    <w:rsid w:val="00941C19"/>
    <w:rsid w:val="00941C6E"/>
    <w:rsid w:val="00942BEE"/>
    <w:rsid w:val="00943C67"/>
    <w:rsid w:val="00944B88"/>
    <w:rsid w:val="00944BD2"/>
    <w:rsid w:val="00944D8A"/>
    <w:rsid w:val="009455E1"/>
    <w:rsid w:val="00946E3F"/>
    <w:rsid w:val="00947C8F"/>
    <w:rsid w:val="009507A4"/>
    <w:rsid w:val="00951705"/>
    <w:rsid w:val="00951D13"/>
    <w:rsid w:val="0095366B"/>
    <w:rsid w:val="009554DE"/>
    <w:rsid w:val="00955668"/>
    <w:rsid w:val="00955C1B"/>
    <w:rsid w:val="00956C19"/>
    <w:rsid w:val="009603E1"/>
    <w:rsid w:val="0096061A"/>
    <w:rsid w:val="00960850"/>
    <w:rsid w:val="00960A7E"/>
    <w:rsid w:val="009615E7"/>
    <w:rsid w:val="009618F6"/>
    <w:rsid w:val="0096269E"/>
    <w:rsid w:val="00962B24"/>
    <w:rsid w:val="009630EB"/>
    <w:rsid w:val="00963A16"/>
    <w:rsid w:val="00964A96"/>
    <w:rsid w:val="009653F2"/>
    <w:rsid w:val="00966466"/>
    <w:rsid w:val="00967981"/>
    <w:rsid w:val="00967A96"/>
    <w:rsid w:val="00967DC1"/>
    <w:rsid w:val="0097031A"/>
    <w:rsid w:val="009713DA"/>
    <w:rsid w:val="00973669"/>
    <w:rsid w:val="009744EB"/>
    <w:rsid w:val="0097529E"/>
    <w:rsid w:val="0097622D"/>
    <w:rsid w:val="009762D7"/>
    <w:rsid w:val="00976DE9"/>
    <w:rsid w:val="00977263"/>
    <w:rsid w:val="00980A50"/>
    <w:rsid w:val="00982723"/>
    <w:rsid w:val="00983CF6"/>
    <w:rsid w:val="00984CF0"/>
    <w:rsid w:val="0098609E"/>
    <w:rsid w:val="009863AE"/>
    <w:rsid w:val="00986556"/>
    <w:rsid w:val="0098774E"/>
    <w:rsid w:val="00992BEB"/>
    <w:rsid w:val="00992DCC"/>
    <w:rsid w:val="0099312D"/>
    <w:rsid w:val="0099313D"/>
    <w:rsid w:val="00993AF5"/>
    <w:rsid w:val="009966F5"/>
    <w:rsid w:val="00996776"/>
    <w:rsid w:val="0099749D"/>
    <w:rsid w:val="009979AD"/>
    <w:rsid w:val="00997A1E"/>
    <w:rsid w:val="00997D23"/>
    <w:rsid w:val="00997E02"/>
    <w:rsid w:val="009A281F"/>
    <w:rsid w:val="009A39EF"/>
    <w:rsid w:val="009A6716"/>
    <w:rsid w:val="009A6724"/>
    <w:rsid w:val="009A71C9"/>
    <w:rsid w:val="009A744F"/>
    <w:rsid w:val="009B1000"/>
    <w:rsid w:val="009B1838"/>
    <w:rsid w:val="009B24A6"/>
    <w:rsid w:val="009B3400"/>
    <w:rsid w:val="009B5BCA"/>
    <w:rsid w:val="009B6465"/>
    <w:rsid w:val="009C05CB"/>
    <w:rsid w:val="009C0995"/>
    <w:rsid w:val="009C1E04"/>
    <w:rsid w:val="009C2247"/>
    <w:rsid w:val="009C241D"/>
    <w:rsid w:val="009C29AE"/>
    <w:rsid w:val="009C3770"/>
    <w:rsid w:val="009C379D"/>
    <w:rsid w:val="009C6C2A"/>
    <w:rsid w:val="009D15F3"/>
    <w:rsid w:val="009D2373"/>
    <w:rsid w:val="009D3594"/>
    <w:rsid w:val="009D5C1D"/>
    <w:rsid w:val="009E01C3"/>
    <w:rsid w:val="009E0B60"/>
    <w:rsid w:val="009E0E85"/>
    <w:rsid w:val="009E18D7"/>
    <w:rsid w:val="009E1DBE"/>
    <w:rsid w:val="009E355F"/>
    <w:rsid w:val="009E3B83"/>
    <w:rsid w:val="009E3ED4"/>
    <w:rsid w:val="009E40EE"/>
    <w:rsid w:val="009E5969"/>
    <w:rsid w:val="009E5DAF"/>
    <w:rsid w:val="009F0FB4"/>
    <w:rsid w:val="009F1B38"/>
    <w:rsid w:val="009F22B6"/>
    <w:rsid w:val="009F299B"/>
    <w:rsid w:val="009F2C41"/>
    <w:rsid w:val="009F3D8D"/>
    <w:rsid w:val="009F4A04"/>
    <w:rsid w:val="009F58A0"/>
    <w:rsid w:val="009F5AF1"/>
    <w:rsid w:val="009F7342"/>
    <w:rsid w:val="009F7D7C"/>
    <w:rsid w:val="00A015FA"/>
    <w:rsid w:val="00A02470"/>
    <w:rsid w:val="00A03329"/>
    <w:rsid w:val="00A033AF"/>
    <w:rsid w:val="00A03886"/>
    <w:rsid w:val="00A04EE0"/>
    <w:rsid w:val="00A04F9A"/>
    <w:rsid w:val="00A0552E"/>
    <w:rsid w:val="00A05DA0"/>
    <w:rsid w:val="00A067BD"/>
    <w:rsid w:val="00A07D13"/>
    <w:rsid w:val="00A101A9"/>
    <w:rsid w:val="00A131DD"/>
    <w:rsid w:val="00A13CBE"/>
    <w:rsid w:val="00A14235"/>
    <w:rsid w:val="00A1496F"/>
    <w:rsid w:val="00A149FB"/>
    <w:rsid w:val="00A151F3"/>
    <w:rsid w:val="00A15397"/>
    <w:rsid w:val="00A16729"/>
    <w:rsid w:val="00A179F8"/>
    <w:rsid w:val="00A205C4"/>
    <w:rsid w:val="00A20B78"/>
    <w:rsid w:val="00A21B03"/>
    <w:rsid w:val="00A22317"/>
    <w:rsid w:val="00A22A1C"/>
    <w:rsid w:val="00A241EB"/>
    <w:rsid w:val="00A26197"/>
    <w:rsid w:val="00A26D90"/>
    <w:rsid w:val="00A27639"/>
    <w:rsid w:val="00A30E16"/>
    <w:rsid w:val="00A310E9"/>
    <w:rsid w:val="00A317A8"/>
    <w:rsid w:val="00A3186C"/>
    <w:rsid w:val="00A32326"/>
    <w:rsid w:val="00A323E5"/>
    <w:rsid w:val="00A325B3"/>
    <w:rsid w:val="00A34529"/>
    <w:rsid w:val="00A34F36"/>
    <w:rsid w:val="00A36C19"/>
    <w:rsid w:val="00A36FE5"/>
    <w:rsid w:val="00A375D1"/>
    <w:rsid w:val="00A37913"/>
    <w:rsid w:val="00A37CAB"/>
    <w:rsid w:val="00A37FF6"/>
    <w:rsid w:val="00A4067C"/>
    <w:rsid w:val="00A40BF1"/>
    <w:rsid w:val="00A40C5E"/>
    <w:rsid w:val="00A412F7"/>
    <w:rsid w:val="00A41516"/>
    <w:rsid w:val="00A423BD"/>
    <w:rsid w:val="00A4337D"/>
    <w:rsid w:val="00A433E7"/>
    <w:rsid w:val="00A437A4"/>
    <w:rsid w:val="00A43987"/>
    <w:rsid w:val="00A43CA5"/>
    <w:rsid w:val="00A4423A"/>
    <w:rsid w:val="00A47075"/>
    <w:rsid w:val="00A4757A"/>
    <w:rsid w:val="00A47C57"/>
    <w:rsid w:val="00A50191"/>
    <w:rsid w:val="00A52967"/>
    <w:rsid w:val="00A52FAD"/>
    <w:rsid w:val="00A5528E"/>
    <w:rsid w:val="00A55BEE"/>
    <w:rsid w:val="00A5600C"/>
    <w:rsid w:val="00A56FC3"/>
    <w:rsid w:val="00A574C4"/>
    <w:rsid w:val="00A579E4"/>
    <w:rsid w:val="00A606CF"/>
    <w:rsid w:val="00A60BB9"/>
    <w:rsid w:val="00A62072"/>
    <w:rsid w:val="00A621E2"/>
    <w:rsid w:val="00A62591"/>
    <w:rsid w:val="00A627D4"/>
    <w:rsid w:val="00A62B48"/>
    <w:rsid w:val="00A630BB"/>
    <w:rsid w:val="00A647EA"/>
    <w:rsid w:val="00A64C7B"/>
    <w:rsid w:val="00A658FD"/>
    <w:rsid w:val="00A65AE4"/>
    <w:rsid w:val="00A661E9"/>
    <w:rsid w:val="00A66853"/>
    <w:rsid w:val="00A669CA"/>
    <w:rsid w:val="00A67A8E"/>
    <w:rsid w:val="00A67CCF"/>
    <w:rsid w:val="00A706A2"/>
    <w:rsid w:val="00A708D4"/>
    <w:rsid w:val="00A71127"/>
    <w:rsid w:val="00A716CF"/>
    <w:rsid w:val="00A71D42"/>
    <w:rsid w:val="00A72F4C"/>
    <w:rsid w:val="00A72FF7"/>
    <w:rsid w:val="00A73DFD"/>
    <w:rsid w:val="00A73E57"/>
    <w:rsid w:val="00A73EFA"/>
    <w:rsid w:val="00A7489D"/>
    <w:rsid w:val="00A74DFC"/>
    <w:rsid w:val="00A75AE3"/>
    <w:rsid w:val="00A76FDB"/>
    <w:rsid w:val="00A770C7"/>
    <w:rsid w:val="00A77DC1"/>
    <w:rsid w:val="00A77EDE"/>
    <w:rsid w:val="00A80C12"/>
    <w:rsid w:val="00A81FB4"/>
    <w:rsid w:val="00A84C45"/>
    <w:rsid w:val="00A84CDD"/>
    <w:rsid w:val="00A853E4"/>
    <w:rsid w:val="00A85624"/>
    <w:rsid w:val="00A85D30"/>
    <w:rsid w:val="00A86997"/>
    <w:rsid w:val="00A87EC7"/>
    <w:rsid w:val="00A90B51"/>
    <w:rsid w:val="00A918F9"/>
    <w:rsid w:val="00A91A7E"/>
    <w:rsid w:val="00A921FD"/>
    <w:rsid w:val="00A92922"/>
    <w:rsid w:val="00A92D81"/>
    <w:rsid w:val="00A936FF"/>
    <w:rsid w:val="00A944ED"/>
    <w:rsid w:val="00A94839"/>
    <w:rsid w:val="00A94876"/>
    <w:rsid w:val="00A9561D"/>
    <w:rsid w:val="00A9624A"/>
    <w:rsid w:val="00A96CD3"/>
    <w:rsid w:val="00A97A3E"/>
    <w:rsid w:val="00AA005E"/>
    <w:rsid w:val="00AA02D6"/>
    <w:rsid w:val="00AA039A"/>
    <w:rsid w:val="00AA1544"/>
    <w:rsid w:val="00AA160D"/>
    <w:rsid w:val="00AA2ED9"/>
    <w:rsid w:val="00AA32AA"/>
    <w:rsid w:val="00AA3B40"/>
    <w:rsid w:val="00AA4939"/>
    <w:rsid w:val="00AA4D07"/>
    <w:rsid w:val="00AA4F2D"/>
    <w:rsid w:val="00AA6F2A"/>
    <w:rsid w:val="00AB0AA6"/>
    <w:rsid w:val="00AB0B40"/>
    <w:rsid w:val="00AB1DDB"/>
    <w:rsid w:val="00AB29B6"/>
    <w:rsid w:val="00AB2E56"/>
    <w:rsid w:val="00AB3382"/>
    <w:rsid w:val="00AB3792"/>
    <w:rsid w:val="00AB4394"/>
    <w:rsid w:val="00AB455E"/>
    <w:rsid w:val="00AB54D8"/>
    <w:rsid w:val="00AB57D6"/>
    <w:rsid w:val="00AB5B3A"/>
    <w:rsid w:val="00AB61F5"/>
    <w:rsid w:val="00AC051C"/>
    <w:rsid w:val="00AC0FEC"/>
    <w:rsid w:val="00AC1BAB"/>
    <w:rsid w:val="00AC1C50"/>
    <w:rsid w:val="00AC20BC"/>
    <w:rsid w:val="00AC2272"/>
    <w:rsid w:val="00AC24FD"/>
    <w:rsid w:val="00AC3012"/>
    <w:rsid w:val="00AC37D4"/>
    <w:rsid w:val="00AC3CA5"/>
    <w:rsid w:val="00AC4C64"/>
    <w:rsid w:val="00AC5E28"/>
    <w:rsid w:val="00AC6161"/>
    <w:rsid w:val="00AC61FF"/>
    <w:rsid w:val="00AC6E8A"/>
    <w:rsid w:val="00AC7B63"/>
    <w:rsid w:val="00AC7BB7"/>
    <w:rsid w:val="00AD05AA"/>
    <w:rsid w:val="00AD1822"/>
    <w:rsid w:val="00AD1F23"/>
    <w:rsid w:val="00AD25C1"/>
    <w:rsid w:val="00AD3002"/>
    <w:rsid w:val="00AD3DBF"/>
    <w:rsid w:val="00AD468D"/>
    <w:rsid w:val="00AD4C2C"/>
    <w:rsid w:val="00AD5094"/>
    <w:rsid w:val="00AD5BD2"/>
    <w:rsid w:val="00AD6193"/>
    <w:rsid w:val="00AD7146"/>
    <w:rsid w:val="00AD7A81"/>
    <w:rsid w:val="00AD7D8C"/>
    <w:rsid w:val="00AE0B44"/>
    <w:rsid w:val="00AE0DE4"/>
    <w:rsid w:val="00AE2800"/>
    <w:rsid w:val="00AE34CC"/>
    <w:rsid w:val="00AE54B6"/>
    <w:rsid w:val="00AE5CF8"/>
    <w:rsid w:val="00AE7676"/>
    <w:rsid w:val="00AF14C2"/>
    <w:rsid w:val="00AF2132"/>
    <w:rsid w:val="00AF3039"/>
    <w:rsid w:val="00AF3140"/>
    <w:rsid w:val="00AF445F"/>
    <w:rsid w:val="00AF47FF"/>
    <w:rsid w:val="00AF49E8"/>
    <w:rsid w:val="00AF56BE"/>
    <w:rsid w:val="00AF5FB2"/>
    <w:rsid w:val="00AF6B68"/>
    <w:rsid w:val="00AF7050"/>
    <w:rsid w:val="00AF75D0"/>
    <w:rsid w:val="00B000E2"/>
    <w:rsid w:val="00B02689"/>
    <w:rsid w:val="00B02B36"/>
    <w:rsid w:val="00B02DC2"/>
    <w:rsid w:val="00B036B6"/>
    <w:rsid w:val="00B05F3D"/>
    <w:rsid w:val="00B06ACA"/>
    <w:rsid w:val="00B079CC"/>
    <w:rsid w:val="00B07BBA"/>
    <w:rsid w:val="00B1074F"/>
    <w:rsid w:val="00B10C40"/>
    <w:rsid w:val="00B10E1D"/>
    <w:rsid w:val="00B11621"/>
    <w:rsid w:val="00B11ED8"/>
    <w:rsid w:val="00B12805"/>
    <w:rsid w:val="00B12C04"/>
    <w:rsid w:val="00B1310F"/>
    <w:rsid w:val="00B14425"/>
    <w:rsid w:val="00B1497C"/>
    <w:rsid w:val="00B15469"/>
    <w:rsid w:val="00B15741"/>
    <w:rsid w:val="00B1786E"/>
    <w:rsid w:val="00B207CF"/>
    <w:rsid w:val="00B20B20"/>
    <w:rsid w:val="00B21383"/>
    <w:rsid w:val="00B2150C"/>
    <w:rsid w:val="00B2234B"/>
    <w:rsid w:val="00B22E0A"/>
    <w:rsid w:val="00B23AAD"/>
    <w:rsid w:val="00B25504"/>
    <w:rsid w:val="00B258EB"/>
    <w:rsid w:val="00B25BAF"/>
    <w:rsid w:val="00B267EC"/>
    <w:rsid w:val="00B26940"/>
    <w:rsid w:val="00B26EA8"/>
    <w:rsid w:val="00B27CA3"/>
    <w:rsid w:val="00B319F7"/>
    <w:rsid w:val="00B32A56"/>
    <w:rsid w:val="00B3461B"/>
    <w:rsid w:val="00B34A7D"/>
    <w:rsid w:val="00B34C3A"/>
    <w:rsid w:val="00B3513D"/>
    <w:rsid w:val="00B358A0"/>
    <w:rsid w:val="00B35EA1"/>
    <w:rsid w:val="00B36051"/>
    <w:rsid w:val="00B36822"/>
    <w:rsid w:val="00B36A61"/>
    <w:rsid w:val="00B400B7"/>
    <w:rsid w:val="00B4181A"/>
    <w:rsid w:val="00B42704"/>
    <w:rsid w:val="00B42BC5"/>
    <w:rsid w:val="00B4338B"/>
    <w:rsid w:val="00B4495F"/>
    <w:rsid w:val="00B44CFA"/>
    <w:rsid w:val="00B4535F"/>
    <w:rsid w:val="00B4563C"/>
    <w:rsid w:val="00B46665"/>
    <w:rsid w:val="00B46B36"/>
    <w:rsid w:val="00B46CFB"/>
    <w:rsid w:val="00B4713E"/>
    <w:rsid w:val="00B473FB"/>
    <w:rsid w:val="00B4776A"/>
    <w:rsid w:val="00B50469"/>
    <w:rsid w:val="00B50AA4"/>
    <w:rsid w:val="00B50DAD"/>
    <w:rsid w:val="00B5348E"/>
    <w:rsid w:val="00B53C1C"/>
    <w:rsid w:val="00B53D19"/>
    <w:rsid w:val="00B5636C"/>
    <w:rsid w:val="00B566E5"/>
    <w:rsid w:val="00B56A41"/>
    <w:rsid w:val="00B56ABC"/>
    <w:rsid w:val="00B56D20"/>
    <w:rsid w:val="00B57166"/>
    <w:rsid w:val="00B60863"/>
    <w:rsid w:val="00B60EB8"/>
    <w:rsid w:val="00B625FE"/>
    <w:rsid w:val="00B62BAC"/>
    <w:rsid w:val="00B62F6F"/>
    <w:rsid w:val="00B6323D"/>
    <w:rsid w:val="00B6401B"/>
    <w:rsid w:val="00B65460"/>
    <w:rsid w:val="00B65BFA"/>
    <w:rsid w:val="00B65F6D"/>
    <w:rsid w:val="00B663B2"/>
    <w:rsid w:val="00B66C0C"/>
    <w:rsid w:val="00B66E8F"/>
    <w:rsid w:val="00B67061"/>
    <w:rsid w:val="00B67213"/>
    <w:rsid w:val="00B70BDE"/>
    <w:rsid w:val="00B715C9"/>
    <w:rsid w:val="00B71D6C"/>
    <w:rsid w:val="00B72513"/>
    <w:rsid w:val="00B727C6"/>
    <w:rsid w:val="00B72844"/>
    <w:rsid w:val="00B72997"/>
    <w:rsid w:val="00B733CA"/>
    <w:rsid w:val="00B73496"/>
    <w:rsid w:val="00B73686"/>
    <w:rsid w:val="00B736AB"/>
    <w:rsid w:val="00B737AE"/>
    <w:rsid w:val="00B73FB4"/>
    <w:rsid w:val="00B741AC"/>
    <w:rsid w:val="00B75E46"/>
    <w:rsid w:val="00B76035"/>
    <w:rsid w:val="00B7688C"/>
    <w:rsid w:val="00B77492"/>
    <w:rsid w:val="00B80135"/>
    <w:rsid w:val="00B811EC"/>
    <w:rsid w:val="00B815AB"/>
    <w:rsid w:val="00B81C6D"/>
    <w:rsid w:val="00B8245C"/>
    <w:rsid w:val="00B8366C"/>
    <w:rsid w:val="00B83E1B"/>
    <w:rsid w:val="00B856B1"/>
    <w:rsid w:val="00B87584"/>
    <w:rsid w:val="00B9084E"/>
    <w:rsid w:val="00B91D2C"/>
    <w:rsid w:val="00B9257A"/>
    <w:rsid w:val="00B925AD"/>
    <w:rsid w:val="00B932A0"/>
    <w:rsid w:val="00B93839"/>
    <w:rsid w:val="00B9397B"/>
    <w:rsid w:val="00B93BF9"/>
    <w:rsid w:val="00B9434A"/>
    <w:rsid w:val="00B9495A"/>
    <w:rsid w:val="00B94BE3"/>
    <w:rsid w:val="00B95B3B"/>
    <w:rsid w:val="00BA0823"/>
    <w:rsid w:val="00BA0BE1"/>
    <w:rsid w:val="00BA168A"/>
    <w:rsid w:val="00BA26D0"/>
    <w:rsid w:val="00BA2CD5"/>
    <w:rsid w:val="00BA3E94"/>
    <w:rsid w:val="00BA4BC1"/>
    <w:rsid w:val="00BA4E75"/>
    <w:rsid w:val="00BA538A"/>
    <w:rsid w:val="00BA5847"/>
    <w:rsid w:val="00BA63D4"/>
    <w:rsid w:val="00BA7240"/>
    <w:rsid w:val="00BA762E"/>
    <w:rsid w:val="00BB0359"/>
    <w:rsid w:val="00BB0EDA"/>
    <w:rsid w:val="00BB1BD5"/>
    <w:rsid w:val="00BB25E5"/>
    <w:rsid w:val="00BB2700"/>
    <w:rsid w:val="00BB35CE"/>
    <w:rsid w:val="00BB464C"/>
    <w:rsid w:val="00BB60F9"/>
    <w:rsid w:val="00BB6ADE"/>
    <w:rsid w:val="00BB71E8"/>
    <w:rsid w:val="00BC00D0"/>
    <w:rsid w:val="00BC0922"/>
    <w:rsid w:val="00BC19E8"/>
    <w:rsid w:val="00BC1EFD"/>
    <w:rsid w:val="00BC202C"/>
    <w:rsid w:val="00BC3292"/>
    <w:rsid w:val="00BC3934"/>
    <w:rsid w:val="00BC3C28"/>
    <w:rsid w:val="00BC3CCC"/>
    <w:rsid w:val="00BC3D5D"/>
    <w:rsid w:val="00BC4EB7"/>
    <w:rsid w:val="00BC5F81"/>
    <w:rsid w:val="00BC62FA"/>
    <w:rsid w:val="00BC6AC9"/>
    <w:rsid w:val="00BC6BB3"/>
    <w:rsid w:val="00BC6C80"/>
    <w:rsid w:val="00BC7A16"/>
    <w:rsid w:val="00BD1EBE"/>
    <w:rsid w:val="00BD2274"/>
    <w:rsid w:val="00BD4090"/>
    <w:rsid w:val="00BD431D"/>
    <w:rsid w:val="00BD44D7"/>
    <w:rsid w:val="00BD4554"/>
    <w:rsid w:val="00BD4E04"/>
    <w:rsid w:val="00BD4E54"/>
    <w:rsid w:val="00BD6465"/>
    <w:rsid w:val="00BD6C3C"/>
    <w:rsid w:val="00BE0053"/>
    <w:rsid w:val="00BE0E0D"/>
    <w:rsid w:val="00BE1388"/>
    <w:rsid w:val="00BE292D"/>
    <w:rsid w:val="00BE4325"/>
    <w:rsid w:val="00BE5BB5"/>
    <w:rsid w:val="00BE5D34"/>
    <w:rsid w:val="00BE63F1"/>
    <w:rsid w:val="00BF0181"/>
    <w:rsid w:val="00BF05A6"/>
    <w:rsid w:val="00BF1DCD"/>
    <w:rsid w:val="00BF25A7"/>
    <w:rsid w:val="00BF26DC"/>
    <w:rsid w:val="00BF271A"/>
    <w:rsid w:val="00BF3250"/>
    <w:rsid w:val="00BF36B9"/>
    <w:rsid w:val="00BF3EF4"/>
    <w:rsid w:val="00BF43DE"/>
    <w:rsid w:val="00BF44FE"/>
    <w:rsid w:val="00BF7D3B"/>
    <w:rsid w:val="00BF7D80"/>
    <w:rsid w:val="00BF7F67"/>
    <w:rsid w:val="00C007F9"/>
    <w:rsid w:val="00C026AF"/>
    <w:rsid w:val="00C02E60"/>
    <w:rsid w:val="00C0305E"/>
    <w:rsid w:val="00C064EA"/>
    <w:rsid w:val="00C069B2"/>
    <w:rsid w:val="00C0701D"/>
    <w:rsid w:val="00C0705F"/>
    <w:rsid w:val="00C076AB"/>
    <w:rsid w:val="00C07918"/>
    <w:rsid w:val="00C07F45"/>
    <w:rsid w:val="00C10922"/>
    <w:rsid w:val="00C10996"/>
    <w:rsid w:val="00C11010"/>
    <w:rsid w:val="00C11175"/>
    <w:rsid w:val="00C12765"/>
    <w:rsid w:val="00C12D1D"/>
    <w:rsid w:val="00C134FF"/>
    <w:rsid w:val="00C13749"/>
    <w:rsid w:val="00C145A2"/>
    <w:rsid w:val="00C14F51"/>
    <w:rsid w:val="00C1514D"/>
    <w:rsid w:val="00C1682D"/>
    <w:rsid w:val="00C179EB"/>
    <w:rsid w:val="00C17C6E"/>
    <w:rsid w:val="00C2037A"/>
    <w:rsid w:val="00C217E5"/>
    <w:rsid w:val="00C21C4E"/>
    <w:rsid w:val="00C22D10"/>
    <w:rsid w:val="00C22E28"/>
    <w:rsid w:val="00C23394"/>
    <w:rsid w:val="00C24AF1"/>
    <w:rsid w:val="00C2592A"/>
    <w:rsid w:val="00C26B06"/>
    <w:rsid w:val="00C2759B"/>
    <w:rsid w:val="00C278FC"/>
    <w:rsid w:val="00C27E4C"/>
    <w:rsid w:val="00C32A77"/>
    <w:rsid w:val="00C33629"/>
    <w:rsid w:val="00C33D32"/>
    <w:rsid w:val="00C34209"/>
    <w:rsid w:val="00C34F53"/>
    <w:rsid w:val="00C3543C"/>
    <w:rsid w:val="00C355AA"/>
    <w:rsid w:val="00C36591"/>
    <w:rsid w:val="00C36D8F"/>
    <w:rsid w:val="00C37B94"/>
    <w:rsid w:val="00C40803"/>
    <w:rsid w:val="00C41ADB"/>
    <w:rsid w:val="00C41D20"/>
    <w:rsid w:val="00C42219"/>
    <w:rsid w:val="00C43476"/>
    <w:rsid w:val="00C43B06"/>
    <w:rsid w:val="00C44324"/>
    <w:rsid w:val="00C443DF"/>
    <w:rsid w:val="00C44A0A"/>
    <w:rsid w:val="00C459EA"/>
    <w:rsid w:val="00C46495"/>
    <w:rsid w:val="00C46E8E"/>
    <w:rsid w:val="00C507F2"/>
    <w:rsid w:val="00C510D0"/>
    <w:rsid w:val="00C51182"/>
    <w:rsid w:val="00C53B30"/>
    <w:rsid w:val="00C53D51"/>
    <w:rsid w:val="00C56362"/>
    <w:rsid w:val="00C569BB"/>
    <w:rsid w:val="00C56E36"/>
    <w:rsid w:val="00C571CA"/>
    <w:rsid w:val="00C5753F"/>
    <w:rsid w:val="00C57F9C"/>
    <w:rsid w:val="00C61132"/>
    <w:rsid w:val="00C6255F"/>
    <w:rsid w:val="00C62946"/>
    <w:rsid w:val="00C62AA1"/>
    <w:rsid w:val="00C62AA8"/>
    <w:rsid w:val="00C63065"/>
    <w:rsid w:val="00C630FF"/>
    <w:rsid w:val="00C63BD7"/>
    <w:rsid w:val="00C63CB2"/>
    <w:rsid w:val="00C646A8"/>
    <w:rsid w:val="00C652FB"/>
    <w:rsid w:val="00C65D6B"/>
    <w:rsid w:val="00C660AB"/>
    <w:rsid w:val="00C66A15"/>
    <w:rsid w:val="00C706E5"/>
    <w:rsid w:val="00C70A89"/>
    <w:rsid w:val="00C710B6"/>
    <w:rsid w:val="00C7163E"/>
    <w:rsid w:val="00C72081"/>
    <w:rsid w:val="00C72CAC"/>
    <w:rsid w:val="00C72E38"/>
    <w:rsid w:val="00C72FDC"/>
    <w:rsid w:val="00C740B0"/>
    <w:rsid w:val="00C75658"/>
    <w:rsid w:val="00C761C4"/>
    <w:rsid w:val="00C7630F"/>
    <w:rsid w:val="00C80B66"/>
    <w:rsid w:val="00C812DD"/>
    <w:rsid w:val="00C814C5"/>
    <w:rsid w:val="00C816E6"/>
    <w:rsid w:val="00C820AD"/>
    <w:rsid w:val="00C8288F"/>
    <w:rsid w:val="00C82B9A"/>
    <w:rsid w:val="00C82EEC"/>
    <w:rsid w:val="00C8341C"/>
    <w:rsid w:val="00C83ADC"/>
    <w:rsid w:val="00C84778"/>
    <w:rsid w:val="00C848ED"/>
    <w:rsid w:val="00C84DEC"/>
    <w:rsid w:val="00C87311"/>
    <w:rsid w:val="00C87FAB"/>
    <w:rsid w:val="00C90AD7"/>
    <w:rsid w:val="00C90F8A"/>
    <w:rsid w:val="00C914E4"/>
    <w:rsid w:val="00C92C88"/>
    <w:rsid w:val="00C93A31"/>
    <w:rsid w:val="00C93BD3"/>
    <w:rsid w:val="00C95454"/>
    <w:rsid w:val="00C95615"/>
    <w:rsid w:val="00C962F9"/>
    <w:rsid w:val="00CA08B9"/>
    <w:rsid w:val="00CA3D15"/>
    <w:rsid w:val="00CA43C7"/>
    <w:rsid w:val="00CA446D"/>
    <w:rsid w:val="00CA4E82"/>
    <w:rsid w:val="00CA5427"/>
    <w:rsid w:val="00CA5DE3"/>
    <w:rsid w:val="00CA6828"/>
    <w:rsid w:val="00CA7346"/>
    <w:rsid w:val="00CA7544"/>
    <w:rsid w:val="00CA7844"/>
    <w:rsid w:val="00CA7F0E"/>
    <w:rsid w:val="00CB0E19"/>
    <w:rsid w:val="00CB1DF6"/>
    <w:rsid w:val="00CB4654"/>
    <w:rsid w:val="00CB489E"/>
    <w:rsid w:val="00CB603F"/>
    <w:rsid w:val="00CB6C95"/>
    <w:rsid w:val="00CB6DC0"/>
    <w:rsid w:val="00CB6E95"/>
    <w:rsid w:val="00CB70D8"/>
    <w:rsid w:val="00CB77EF"/>
    <w:rsid w:val="00CC0401"/>
    <w:rsid w:val="00CC0880"/>
    <w:rsid w:val="00CC0B60"/>
    <w:rsid w:val="00CC0B8C"/>
    <w:rsid w:val="00CC1B9D"/>
    <w:rsid w:val="00CC1F4F"/>
    <w:rsid w:val="00CC2208"/>
    <w:rsid w:val="00CC3476"/>
    <w:rsid w:val="00CC4255"/>
    <w:rsid w:val="00CC4792"/>
    <w:rsid w:val="00CC4F65"/>
    <w:rsid w:val="00CC6B41"/>
    <w:rsid w:val="00CC701D"/>
    <w:rsid w:val="00CD0E0C"/>
    <w:rsid w:val="00CD1287"/>
    <w:rsid w:val="00CD210A"/>
    <w:rsid w:val="00CD265E"/>
    <w:rsid w:val="00CD32FE"/>
    <w:rsid w:val="00CD3889"/>
    <w:rsid w:val="00CD3B2C"/>
    <w:rsid w:val="00CD4A9D"/>
    <w:rsid w:val="00CD4D4F"/>
    <w:rsid w:val="00CD4E20"/>
    <w:rsid w:val="00CD6754"/>
    <w:rsid w:val="00CD68B5"/>
    <w:rsid w:val="00CD72CB"/>
    <w:rsid w:val="00CE0001"/>
    <w:rsid w:val="00CE0501"/>
    <w:rsid w:val="00CE1DC8"/>
    <w:rsid w:val="00CE1E68"/>
    <w:rsid w:val="00CE2FE6"/>
    <w:rsid w:val="00CE33D9"/>
    <w:rsid w:val="00CE422B"/>
    <w:rsid w:val="00CE4F33"/>
    <w:rsid w:val="00CE5481"/>
    <w:rsid w:val="00CE5ADD"/>
    <w:rsid w:val="00CE641B"/>
    <w:rsid w:val="00CE7151"/>
    <w:rsid w:val="00CE793D"/>
    <w:rsid w:val="00CF0198"/>
    <w:rsid w:val="00CF12D5"/>
    <w:rsid w:val="00CF210E"/>
    <w:rsid w:val="00CF2378"/>
    <w:rsid w:val="00CF2B88"/>
    <w:rsid w:val="00CF2E00"/>
    <w:rsid w:val="00CF3630"/>
    <w:rsid w:val="00CF39D4"/>
    <w:rsid w:val="00CF467A"/>
    <w:rsid w:val="00CF5101"/>
    <w:rsid w:val="00CF512C"/>
    <w:rsid w:val="00CF51F8"/>
    <w:rsid w:val="00CF5E15"/>
    <w:rsid w:val="00CF6647"/>
    <w:rsid w:val="00CF6ED7"/>
    <w:rsid w:val="00CF6FB9"/>
    <w:rsid w:val="00CF743C"/>
    <w:rsid w:val="00CF7823"/>
    <w:rsid w:val="00D0054C"/>
    <w:rsid w:val="00D00622"/>
    <w:rsid w:val="00D011E0"/>
    <w:rsid w:val="00D018AE"/>
    <w:rsid w:val="00D024C9"/>
    <w:rsid w:val="00D026A4"/>
    <w:rsid w:val="00D02DD5"/>
    <w:rsid w:val="00D042EA"/>
    <w:rsid w:val="00D04587"/>
    <w:rsid w:val="00D047F3"/>
    <w:rsid w:val="00D05D0E"/>
    <w:rsid w:val="00D07C6E"/>
    <w:rsid w:val="00D07D65"/>
    <w:rsid w:val="00D07EB5"/>
    <w:rsid w:val="00D1001B"/>
    <w:rsid w:val="00D10480"/>
    <w:rsid w:val="00D114A2"/>
    <w:rsid w:val="00D11C29"/>
    <w:rsid w:val="00D1355F"/>
    <w:rsid w:val="00D13BAD"/>
    <w:rsid w:val="00D13BE0"/>
    <w:rsid w:val="00D14100"/>
    <w:rsid w:val="00D14608"/>
    <w:rsid w:val="00D14F69"/>
    <w:rsid w:val="00D15EBF"/>
    <w:rsid w:val="00D160FF"/>
    <w:rsid w:val="00D16CF6"/>
    <w:rsid w:val="00D16F15"/>
    <w:rsid w:val="00D1758C"/>
    <w:rsid w:val="00D17DC2"/>
    <w:rsid w:val="00D203C2"/>
    <w:rsid w:val="00D20D06"/>
    <w:rsid w:val="00D20D57"/>
    <w:rsid w:val="00D20D8C"/>
    <w:rsid w:val="00D224F3"/>
    <w:rsid w:val="00D228CC"/>
    <w:rsid w:val="00D22BDD"/>
    <w:rsid w:val="00D235C9"/>
    <w:rsid w:val="00D238CC"/>
    <w:rsid w:val="00D23EF3"/>
    <w:rsid w:val="00D24275"/>
    <w:rsid w:val="00D25388"/>
    <w:rsid w:val="00D25C17"/>
    <w:rsid w:val="00D26011"/>
    <w:rsid w:val="00D26C86"/>
    <w:rsid w:val="00D26E17"/>
    <w:rsid w:val="00D316F2"/>
    <w:rsid w:val="00D32A08"/>
    <w:rsid w:val="00D32A5A"/>
    <w:rsid w:val="00D32D48"/>
    <w:rsid w:val="00D34451"/>
    <w:rsid w:val="00D346B7"/>
    <w:rsid w:val="00D34CF4"/>
    <w:rsid w:val="00D35806"/>
    <w:rsid w:val="00D361DC"/>
    <w:rsid w:val="00D36853"/>
    <w:rsid w:val="00D36BEC"/>
    <w:rsid w:val="00D37854"/>
    <w:rsid w:val="00D378B6"/>
    <w:rsid w:val="00D40170"/>
    <w:rsid w:val="00D40B98"/>
    <w:rsid w:val="00D4138E"/>
    <w:rsid w:val="00D4474A"/>
    <w:rsid w:val="00D46278"/>
    <w:rsid w:val="00D46588"/>
    <w:rsid w:val="00D468A4"/>
    <w:rsid w:val="00D50A78"/>
    <w:rsid w:val="00D50D6C"/>
    <w:rsid w:val="00D51035"/>
    <w:rsid w:val="00D51297"/>
    <w:rsid w:val="00D51F8B"/>
    <w:rsid w:val="00D53B6B"/>
    <w:rsid w:val="00D546E2"/>
    <w:rsid w:val="00D54934"/>
    <w:rsid w:val="00D55231"/>
    <w:rsid w:val="00D55582"/>
    <w:rsid w:val="00D55DDB"/>
    <w:rsid w:val="00D56824"/>
    <w:rsid w:val="00D5719B"/>
    <w:rsid w:val="00D60439"/>
    <w:rsid w:val="00D61D70"/>
    <w:rsid w:val="00D6354C"/>
    <w:rsid w:val="00D638CD"/>
    <w:rsid w:val="00D64226"/>
    <w:rsid w:val="00D655F7"/>
    <w:rsid w:val="00D65A21"/>
    <w:rsid w:val="00D66B09"/>
    <w:rsid w:val="00D6788C"/>
    <w:rsid w:val="00D7139F"/>
    <w:rsid w:val="00D718F9"/>
    <w:rsid w:val="00D7382C"/>
    <w:rsid w:val="00D75883"/>
    <w:rsid w:val="00D75EF8"/>
    <w:rsid w:val="00D76674"/>
    <w:rsid w:val="00D773A7"/>
    <w:rsid w:val="00D776C1"/>
    <w:rsid w:val="00D778CF"/>
    <w:rsid w:val="00D77C39"/>
    <w:rsid w:val="00D77E2D"/>
    <w:rsid w:val="00D81062"/>
    <w:rsid w:val="00D82408"/>
    <w:rsid w:val="00D82604"/>
    <w:rsid w:val="00D82870"/>
    <w:rsid w:val="00D836ED"/>
    <w:rsid w:val="00D85470"/>
    <w:rsid w:val="00D8641B"/>
    <w:rsid w:val="00D8744D"/>
    <w:rsid w:val="00D9064E"/>
    <w:rsid w:val="00D90D14"/>
    <w:rsid w:val="00D92B30"/>
    <w:rsid w:val="00D944EC"/>
    <w:rsid w:val="00D944F4"/>
    <w:rsid w:val="00D94824"/>
    <w:rsid w:val="00D95AA9"/>
    <w:rsid w:val="00D95E46"/>
    <w:rsid w:val="00D96592"/>
    <w:rsid w:val="00D969CE"/>
    <w:rsid w:val="00D96C20"/>
    <w:rsid w:val="00D970E4"/>
    <w:rsid w:val="00D97AAB"/>
    <w:rsid w:val="00D97D1A"/>
    <w:rsid w:val="00DA025D"/>
    <w:rsid w:val="00DA0BBE"/>
    <w:rsid w:val="00DA1F53"/>
    <w:rsid w:val="00DA4C71"/>
    <w:rsid w:val="00DA5B15"/>
    <w:rsid w:val="00DB0CB8"/>
    <w:rsid w:val="00DB0F2D"/>
    <w:rsid w:val="00DB2ADA"/>
    <w:rsid w:val="00DB2F3F"/>
    <w:rsid w:val="00DB4950"/>
    <w:rsid w:val="00DB5351"/>
    <w:rsid w:val="00DB582A"/>
    <w:rsid w:val="00DB7426"/>
    <w:rsid w:val="00DB757D"/>
    <w:rsid w:val="00DB7965"/>
    <w:rsid w:val="00DB7DCE"/>
    <w:rsid w:val="00DC0116"/>
    <w:rsid w:val="00DC0187"/>
    <w:rsid w:val="00DC0EFE"/>
    <w:rsid w:val="00DC13DD"/>
    <w:rsid w:val="00DC1B12"/>
    <w:rsid w:val="00DC1C54"/>
    <w:rsid w:val="00DC2A0D"/>
    <w:rsid w:val="00DC3232"/>
    <w:rsid w:val="00DC3D91"/>
    <w:rsid w:val="00DC540A"/>
    <w:rsid w:val="00DC5571"/>
    <w:rsid w:val="00DC5882"/>
    <w:rsid w:val="00DC5E5D"/>
    <w:rsid w:val="00DC61BF"/>
    <w:rsid w:val="00DC69C1"/>
    <w:rsid w:val="00DD08C9"/>
    <w:rsid w:val="00DD12D3"/>
    <w:rsid w:val="00DD13DD"/>
    <w:rsid w:val="00DD1F89"/>
    <w:rsid w:val="00DD2811"/>
    <w:rsid w:val="00DD3135"/>
    <w:rsid w:val="00DD31C1"/>
    <w:rsid w:val="00DD39C5"/>
    <w:rsid w:val="00DD4160"/>
    <w:rsid w:val="00DD4174"/>
    <w:rsid w:val="00DD4580"/>
    <w:rsid w:val="00DD4619"/>
    <w:rsid w:val="00DD4C16"/>
    <w:rsid w:val="00DD508F"/>
    <w:rsid w:val="00DD532F"/>
    <w:rsid w:val="00DD5FE6"/>
    <w:rsid w:val="00DD6CF4"/>
    <w:rsid w:val="00DE086D"/>
    <w:rsid w:val="00DE1B80"/>
    <w:rsid w:val="00DE2B47"/>
    <w:rsid w:val="00DE41CD"/>
    <w:rsid w:val="00DE440F"/>
    <w:rsid w:val="00DE49F9"/>
    <w:rsid w:val="00DE54F1"/>
    <w:rsid w:val="00DE6094"/>
    <w:rsid w:val="00DE60BF"/>
    <w:rsid w:val="00DE659F"/>
    <w:rsid w:val="00DE673E"/>
    <w:rsid w:val="00DE7448"/>
    <w:rsid w:val="00DF1574"/>
    <w:rsid w:val="00DF15A3"/>
    <w:rsid w:val="00DF19B4"/>
    <w:rsid w:val="00DF1E02"/>
    <w:rsid w:val="00DF1F4B"/>
    <w:rsid w:val="00DF29F0"/>
    <w:rsid w:val="00DF31CC"/>
    <w:rsid w:val="00DF4DE2"/>
    <w:rsid w:val="00DF5E81"/>
    <w:rsid w:val="00DF62AD"/>
    <w:rsid w:val="00DF6E69"/>
    <w:rsid w:val="00DF7D27"/>
    <w:rsid w:val="00DF7F27"/>
    <w:rsid w:val="00E0077A"/>
    <w:rsid w:val="00E007AF"/>
    <w:rsid w:val="00E00960"/>
    <w:rsid w:val="00E009B4"/>
    <w:rsid w:val="00E015A8"/>
    <w:rsid w:val="00E01A4F"/>
    <w:rsid w:val="00E02266"/>
    <w:rsid w:val="00E03274"/>
    <w:rsid w:val="00E0330C"/>
    <w:rsid w:val="00E04D80"/>
    <w:rsid w:val="00E05176"/>
    <w:rsid w:val="00E05538"/>
    <w:rsid w:val="00E063B9"/>
    <w:rsid w:val="00E066E4"/>
    <w:rsid w:val="00E07C17"/>
    <w:rsid w:val="00E10757"/>
    <w:rsid w:val="00E11045"/>
    <w:rsid w:val="00E12682"/>
    <w:rsid w:val="00E126FD"/>
    <w:rsid w:val="00E127BF"/>
    <w:rsid w:val="00E12B2C"/>
    <w:rsid w:val="00E12CBF"/>
    <w:rsid w:val="00E12E8C"/>
    <w:rsid w:val="00E131B0"/>
    <w:rsid w:val="00E133DD"/>
    <w:rsid w:val="00E13689"/>
    <w:rsid w:val="00E13B8D"/>
    <w:rsid w:val="00E14A96"/>
    <w:rsid w:val="00E1531F"/>
    <w:rsid w:val="00E153D4"/>
    <w:rsid w:val="00E15628"/>
    <w:rsid w:val="00E1638E"/>
    <w:rsid w:val="00E16FFA"/>
    <w:rsid w:val="00E1700F"/>
    <w:rsid w:val="00E173E8"/>
    <w:rsid w:val="00E17AB6"/>
    <w:rsid w:val="00E17EC3"/>
    <w:rsid w:val="00E2005E"/>
    <w:rsid w:val="00E20230"/>
    <w:rsid w:val="00E20FED"/>
    <w:rsid w:val="00E218B2"/>
    <w:rsid w:val="00E22A15"/>
    <w:rsid w:val="00E22F6C"/>
    <w:rsid w:val="00E23155"/>
    <w:rsid w:val="00E251D1"/>
    <w:rsid w:val="00E2549C"/>
    <w:rsid w:val="00E270B3"/>
    <w:rsid w:val="00E321FF"/>
    <w:rsid w:val="00E33375"/>
    <w:rsid w:val="00E3338E"/>
    <w:rsid w:val="00E3486F"/>
    <w:rsid w:val="00E34D47"/>
    <w:rsid w:val="00E35660"/>
    <w:rsid w:val="00E35C16"/>
    <w:rsid w:val="00E35F2F"/>
    <w:rsid w:val="00E36526"/>
    <w:rsid w:val="00E365E4"/>
    <w:rsid w:val="00E40251"/>
    <w:rsid w:val="00E422D5"/>
    <w:rsid w:val="00E42742"/>
    <w:rsid w:val="00E42814"/>
    <w:rsid w:val="00E431EA"/>
    <w:rsid w:val="00E4351E"/>
    <w:rsid w:val="00E444C2"/>
    <w:rsid w:val="00E46C4B"/>
    <w:rsid w:val="00E46DC0"/>
    <w:rsid w:val="00E470D0"/>
    <w:rsid w:val="00E47DF3"/>
    <w:rsid w:val="00E50086"/>
    <w:rsid w:val="00E51424"/>
    <w:rsid w:val="00E51E33"/>
    <w:rsid w:val="00E51E46"/>
    <w:rsid w:val="00E51EA3"/>
    <w:rsid w:val="00E51F8A"/>
    <w:rsid w:val="00E5205B"/>
    <w:rsid w:val="00E52567"/>
    <w:rsid w:val="00E527D6"/>
    <w:rsid w:val="00E52B76"/>
    <w:rsid w:val="00E5341B"/>
    <w:rsid w:val="00E53841"/>
    <w:rsid w:val="00E54349"/>
    <w:rsid w:val="00E54AB0"/>
    <w:rsid w:val="00E54EAB"/>
    <w:rsid w:val="00E55241"/>
    <w:rsid w:val="00E5536C"/>
    <w:rsid w:val="00E55A6C"/>
    <w:rsid w:val="00E572D0"/>
    <w:rsid w:val="00E573D1"/>
    <w:rsid w:val="00E579A5"/>
    <w:rsid w:val="00E60676"/>
    <w:rsid w:val="00E61732"/>
    <w:rsid w:val="00E6179A"/>
    <w:rsid w:val="00E62293"/>
    <w:rsid w:val="00E622C3"/>
    <w:rsid w:val="00E6232D"/>
    <w:rsid w:val="00E62EA3"/>
    <w:rsid w:val="00E62F4E"/>
    <w:rsid w:val="00E6395F"/>
    <w:rsid w:val="00E64DF0"/>
    <w:rsid w:val="00E64F83"/>
    <w:rsid w:val="00E66F8B"/>
    <w:rsid w:val="00E70458"/>
    <w:rsid w:val="00E704A6"/>
    <w:rsid w:val="00E711B6"/>
    <w:rsid w:val="00E71A88"/>
    <w:rsid w:val="00E724C5"/>
    <w:rsid w:val="00E73474"/>
    <w:rsid w:val="00E73CDE"/>
    <w:rsid w:val="00E749A5"/>
    <w:rsid w:val="00E75D0F"/>
    <w:rsid w:val="00E76177"/>
    <w:rsid w:val="00E7652C"/>
    <w:rsid w:val="00E77DD8"/>
    <w:rsid w:val="00E80A0D"/>
    <w:rsid w:val="00E80CDB"/>
    <w:rsid w:val="00E8158F"/>
    <w:rsid w:val="00E815AC"/>
    <w:rsid w:val="00E82143"/>
    <w:rsid w:val="00E832CF"/>
    <w:rsid w:val="00E83D5D"/>
    <w:rsid w:val="00E8427B"/>
    <w:rsid w:val="00E842D1"/>
    <w:rsid w:val="00E84385"/>
    <w:rsid w:val="00E84D64"/>
    <w:rsid w:val="00E85E12"/>
    <w:rsid w:val="00E86865"/>
    <w:rsid w:val="00E868E3"/>
    <w:rsid w:val="00E8751C"/>
    <w:rsid w:val="00E87699"/>
    <w:rsid w:val="00E87781"/>
    <w:rsid w:val="00E87927"/>
    <w:rsid w:val="00E87D53"/>
    <w:rsid w:val="00E87F2D"/>
    <w:rsid w:val="00E90447"/>
    <w:rsid w:val="00E91509"/>
    <w:rsid w:val="00E9272A"/>
    <w:rsid w:val="00E93FF0"/>
    <w:rsid w:val="00E94220"/>
    <w:rsid w:val="00E94B57"/>
    <w:rsid w:val="00E950ED"/>
    <w:rsid w:val="00E95C76"/>
    <w:rsid w:val="00E95E52"/>
    <w:rsid w:val="00EA05FC"/>
    <w:rsid w:val="00EA12E4"/>
    <w:rsid w:val="00EA23DA"/>
    <w:rsid w:val="00EA2868"/>
    <w:rsid w:val="00EA2B22"/>
    <w:rsid w:val="00EA3A0F"/>
    <w:rsid w:val="00EA3DB1"/>
    <w:rsid w:val="00EA3DFD"/>
    <w:rsid w:val="00EA41CB"/>
    <w:rsid w:val="00EA5B25"/>
    <w:rsid w:val="00EA7D50"/>
    <w:rsid w:val="00EA7F3E"/>
    <w:rsid w:val="00EB0085"/>
    <w:rsid w:val="00EB1CC6"/>
    <w:rsid w:val="00EB218B"/>
    <w:rsid w:val="00EB2B8C"/>
    <w:rsid w:val="00EB3F9B"/>
    <w:rsid w:val="00EB4FC0"/>
    <w:rsid w:val="00EB52BA"/>
    <w:rsid w:val="00EB5ED5"/>
    <w:rsid w:val="00EB61E8"/>
    <w:rsid w:val="00EB6901"/>
    <w:rsid w:val="00EB6910"/>
    <w:rsid w:val="00EB741A"/>
    <w:rsid w:val="00EB780B"/>
    <w:rsid w:val="00EC116B"/>
    <w:rsid w:val="00EC1837"/>
    <w:rsid w:val="00EC4950"/>
    <w:rsid w:val="00EC6354"/>
    <w:rsid w:val="00EC64BE"/>
    <w:rsid w:val="00EC704C"/>
    <w:rsid w:val="00EC7746"/>
    <w:rsid w:val="00ED0613"/>
    <w:rsid w:val="00ED1CB4"/>
    <w:rsid w:val="00ED1CF2"/>
    <w:rsid w:val="00ED1DB4"/>
    <w:rsid w:val="00ED1E71"/>
    <w:rsid w:val="00ED1F53"/>
    <w:rsid w:val="00ED2197"/>
    <w:rsid w:val="00ED21E9"/>
    <w:rsid w:val="00ED2596"/>
    <w:rsid w:val="00ED2841"/>
    <w:rsid w:val="00ED34F1"/>
    <w:rsid w:val="00ED390E"/>
    <w:rsid w:val="00ED3AE9"/>
    <w:rsid w:val="00ED5045"/>
    <w:rsid w:val="00ED61B2"/>
    <w:rsid w:val="00EE03FA"/>
    <w:rsid w:val="00EE0559"/>
    <w:rsid w:val="00EE0F63"/>
    <w:rsid w:val="00EE2235"/>
    <w:rsid w:val="00EE2C30"/>
    <w:rsid w:val="00EE3FE8"/>
    <w:rsid w:val="00EE4858"/>
    <w:rsid w:val="00EE4A6D"/>
    <w:rsid w:val="00EE52E9"/>
    <w:rsid w:val="00EE6E5D"/>
    <w:rsid w:val="00EE7503"/>
    <w:rsid w:val="00EF086F"/>
    <w:rsid w:val="00EF0959"/>
    <w:rsid w:val="00EF0E8E"/>
    <w:rsid w:val="00EF1384"/>
    <w:rsid w:val="00EF2412"/>
    <w:rsid w:val="00EF27F8"/>
    <w:rsid w:val="00EF297A"/>
    <w:rsid w:val="00EF2E71"/>
    <w:rsid w:val="00EF3F77"/>
    <w:rsid w:val="00EF4354"/>
    <w:rsid w:val="00EF4CB0"/>
    <w:rsid w:val="00EF4FC9"/>
    <w:rsid w:val="00EF52DE"/>
    <w:rsid w:val="00EF59EF"/>
    <w:rsid w:val="00EF5E0C"/>
    <w:rsid w:val="00EF62A7"/>
    <w:rsid w:val="00EF6CE7"/>
    <w:rsid w:val="00EF7094"/>
    <w:rsid w:val="00EF7675"/>
    <w:rsid w:val="00EF77B4"/>
    <w:rsid w:val="00EF789C"/>
    <w:rsid w:val="00F0020C"/>
    <w:rsid w:val="00F00266"/>
    <w:rsid w:val="00F017E4"/>
    <w:rsid w:val="00F01EE0"/>
    <w:rsid w:val="00F02206"/>
    <w:rsid w:val="00F02905"/>
    <w:rsid w:val="00F02E6E"/>
    <w:rsid w:val="00F03500"/>
    <w:rsid w:val="00F0366B"/>
    <w:rsid w:val="00F04042"/>
    <w:rsid w:val="00F04A94"/>
    <w:rsid w:val="00F05229"/>
    <w:rsid w:val="00F0590E"/>
    <w:rsid w:val="00F05BD6"/>
    <w:rsid w:val="00F0679B"/>
    <w:rsid w:val="00F10045"/>
    <w:rsid w:val="00F10428"/>
    <w:rsid w:val="00F10E41"/>
    <w:rsid w:val="00F1168B"/>
    <w:rsid w:val="00F121EA"/>
    <w:rsid w:val="00F124D2"/>
    <w:rsid w:val="00F12BAF"/>
    <w:rsid w:val="00F13379"/>
    <w:rsid w:val="00F134B9"/>
    <w:rsid w:val="00F1477C"/>
    <w:rsid w:val="00F15779"/>
    <w:rsid w:val="00F157C2"/>
    <w:rsid w:val="00F162C6"/>
    <w:rsid w:val="00F20A32"/>
    <w:rsid w:val="00F20B33"/>
    <w:rsid w:val="00F20CE3"/>
    <w:rsid w:val="00F20E5A"/>
    <w:rsid w:val="00F211FF"/>
    <w:rsid w:val="00F234D7"/>
    <w:rsid w:val="00F247FC"/>
    <w:rsid w:val="00F25939"/>
    <w:rsid w:val="00F25AFD"/>
    <w:rsid w:val="00F260B1"/>
    <w:rsid w:val="00F26216"/>
    <w:rsid w:val="00F3027C"/>
    <w:rsid w:val="00F30D4E"/>
    <w:rsid w:val="00F3286E"/>
    <w:rsid w:val="00F33A55"/>
    <w:rsid w:val="00F342E8"/>
    <w:rsid w:val="00F34FCA"/>
    <w:rsid w:val="00F36A62"/>
    <w:rsid w:val="00F36B38"/>
    <w:rsid w:val="00F37516"/>
    <w:rsid w:val="00F37C22"/>
    <w:rsid w:val="00F37F59"/>
    <w:rsid w:val="00F422A1"/>
    <w:rsid w:val="00F42AD6"/>
    <w:rsid w:val="00F42C05"/>
    <w:rsid w:val="00F43381"/>
    <w:rsid w:val="00F43534"/>
    <w:rsid w:val="00F43800"/>
    <w:rsid w:val="00F44A18"/>
    <w:rsid w:val="00F45B06"/>
    <w:rsid w:val="00F45FA4"/>
    <w:rsid w:val="00F47CB0"/>
    <w:rsid w:val="00F50076"/>
    <w:rsid w:val="00F500D5"/>
    <w:rsid w:val="00F5014E"/>
    <w:rsid w:val="00F50490"/>
    <w:rsid w:val="00F50554"/>
    <w:rsid w:val="00F53910"/>
    <w:rsid w:val="00F54A0B"/>
    <w:rsid w:val="00F555EC"/>
    <w:rsid w:val="00F55B15"/>
    <w:rsid w:val="00F55FD2"/>
    <w:rsid w:val="00F575FB"/>
    <w:rsid w:val="00F61245"/>
    <w:rsid w:val="00F61692"/>
    <w:rsid w:val="00F62C2E"/>
    <w:rsid w:val="00F63145"/>
    <w:rsid w:val="00F633EA"/>
    <w:rsid w:val="00F6352A"/>
    <w:rsid w:val="00F642A7"/>
    <w:rsid w:val="00F65466"/>
    <w:rsid w:val="00F654DC"/>
    <w:rsid w:val="00F65757"/>
    <w:rsid w:val="00F65784"/>
    <w:rsid w:val="00F65EB9"/>
    <w:rsid w:val="00F66001"/>
    <w:rsid w:val="00F66896"/>
    <w:rsid w:val="00F67C44"/>
    <w:rsid w:val="00F7084A"/>
    <w:rsid w:val="00F71460"/>
    <w:rsid w:val="00F72562"/>
    <w:rsid w:val="00F725B7"/>
    <w:rsid w:val="00F72F0A"/>
    <w:rsid w:val="00F73DAF"/>
    <w:rsid w:val="00F73FCF"/>
    <w:rsid w:val="00F749CE"/>
    <w:rsid w:val="00F75420"/>
    <w:rsid w:val="00F766CA"/>
    <w:rsid w:val="00F77810"/>
    <w:rsid w:val="00F77FFD"/>
    <w:rsid w:val="00F80E33"/>
    <w:rsid w:val="00F81334"/>
    <w:rsid w:val="00F817A3"/>
    <w:rsid w:val="00F819DB"/>
    <w:rsid w:val="00F8222E"/>
    <w:rsid w:val="00F83287"/>
    <w:rsid w:val="00F84257"/>
    <w:rsid w:val="00F84326"/>
    <w:rsid w:val="00F85993"/>
    <w:rsid w:val="00F87958"/>
    <w:rsid w:val="00F903B6"/>
    <w:rsid w:val="00F910D1"/>
    <w:rsid w:val="00F91366"/>
    <w:rsid w:val="00F92265"/>
    <w:rsid w:val="00F92374"/>
    <w:rsid w:val="00F92F14"/>
    <w:rsid w:val="00F93316"/>
    <w:rsid w:val="00F94BF8"/>
    <w:rsid w:val="00F95811"/>
    <w:rsid w:val="00F96EB2"/>
    <w:rsid w:val="00FA02CA"/>
    <w:rsid w:val="00FA03B3"/>
    <w:rsid w:val="00FA113D"/>
    <w:rsid w:val="00FA255C"/>
    <w:rsid w:val="00FA2668"/>
    <w:rsid w:val="00FA26FA"/>
    <w:rsid w:val="00FA2FD1"/>
    <w:rsid w:val="00FA339C"/>
    <w:rsid w:val="00FA3FF9"/>
    <w:rsid w:val="00FA4332"/>
    <w:rsid w:val="00FA45F7"/>
    <w:rsid w:val="00FA4A22"/>
    <w:rsid w:val="00FA4DC0"/>
    <w:rsid w:val="00FA50DF"/>
    <w:rsid w:val="00FA68BE"/>
    <w:rsid w:val="00FB0921"/>
    <w:rsid w:val="00FB115B"/>
    <w:rsid w:val="00FB1E98"/>
    <w:rsid w:val="00FB22B7"/>
    <w:rsid w:val="00FB29AF"/>
    <w:rsid w:val="00FB3462"/>
    <w:rsid w:val="00FB347B"/>
    <w:rsid w:val="00FB43FD"/>
    <w:rsid w:val="00FB4C99"/>
    <w:rsid w:val="00FB59B0"/>
    <w:rsid w:val="00FB602A"/>
    <w:rsid w:val="00FB78CC"/>
    <w:rsid w:val="00FB7D0D"/>
    <w:rsid w:val="00FC0955"/>
    <w:rsid w:val="00FC0E22"/>
    <w:rsid w:val="00FC1700"/>
    <w:rsid w:val="00FC192A"/>
    <w:rsid w:val="00FC1ED4"/>
    <w:rsid w:val="00FC283D"/>
    <w:rsid w:val="00FC3757"/>
    <w:rsid w:val="00FC38A9"/>
    <w:rsid w:val="00FC3AA1"/>
    <w:rsid w:val="00FC3F8E"/>
    <w:rsid w:val="00FC3F98"/>
    <w:rsid w:val="00FC42D1"/>
    <w:rsid w:val="00FC50EE"/>
    <w:rsid w:val="00FC65B3"/>
    <w:rsid w:val="00FC6680"/>
    <w:rsid w:val="00FC680F"/>
    <w:rsid w:val="00FC6BC9"/>
    <w:rsid w:val="00FC7147"/>
    <w:rsid w:val="00FC7B01"/>
    <w:rsid w:val="00FC7E36"/>
    <w:rsid w:val="00FC7FF7"/>
    <w:rsid w:val="00FD008E"/>
    <w:rsid w:val="00FD224C"/>
    <w:rsid w:val="00FD22FD"/>
    <w:rsid w:val="00FD2604"/>
    <w:rsid w:val="00FD349A"/>
    <w:rsid w:val="00FD51A7"/>
    <w:rsid w:val="00FD7188"/>
    <w:rsid w:val="00FD7C42"/>
    <w:rsid w:val="00FE163B"/>
    <w:rsid w:val="00FE1DCC"/>
    <w:rsid w:val="00FE1E75"/>
    <w:rsid w:val="00FE310E"/>
    <w:rsid w:val="00FE3CB9"/>
    <w:rsid w:val="00FE3EA0"/>
    <w:rsid w:val="00FE4429"/>
    <w:rsid w:val="00FE4865"/>
    <w:rsid w:val="00FE48BE"/>
    <w:rsid w:val="00FE4DA3"/>
    <w:rsid w:val="00FE756D"/>
    <w:rsid w:val="00FE76CF"/>
    <w:rsid w:val="00FE7BBF"/>
    <w:rsid w:val="00FE7DBE"/>
    <w:rsid w:val="00FF0CD9"/>
    <w:rsid w:val="00FF25EF"/>
    <w:rsid w:val="00FF28C1"/>
    <w:rsid w:val="00FF2D4D"/>
    <w:rsid w:val="00FF316C"/>
    <w:rsid w:val="00FF4267"/>
    <w:rsid w:val="00FF47A8"/>
    <w:rsid w:val="00FF5C06"/>
    <w:rsid w:val="00FF5C09"/>
    <w:rsid w:val="00FF6148"/>
    <w:rsid w:val="01A31617"/>
    <w:rsid w:val="0234F653"/>
    <w:rsid w:val="05F28902"/>
    <w:rsid w:val="065BB56E"/>
    <w:rsid w:val="06E53831"/>
    <w:rsid w:val="070350F8"/>
    <w:rsid w:val="07892BD9"/>
    <w:rsid w:val="096164FF"/>
    <w:rsid w:val="09DBB936"/>
    <w:rsid w:val="09E190A8"/>
    <w:rsid w:val="09EA0004"/>
    <w:rsid w:val="09FC8727"/>
    <w:rsid w:val="0C15DFF6"/>
    <w:rsid w:val="0C358762"/>
    <w:rsid w:val="0D05D295"/>
    <w:rsid w:val="0DE88293"/>
    <w:rsid w:val="0DF79C45"/>
    <w:rsid w:val="0EAD64FF"/>
    <w:rsid w:val="0EBB0FF8"/>
    <w:rsid w:val="100A5318"/>
    <w:rsid w:val="100E150A"/>
    <w:rsid w:val="107AA65A"/>
    <w:rsid w:val="10B77213"/>
    <w:rsid w:val="10DD8B46"/>
    <w:rsid w:val="11A4A130"/>
    <w:rsid w:val="11EA6708"/>
    <w:rsid w:val="11FD9CAC"/>
    <w:rsid w:val="12F0408F"/>
    <w:rsid w:val="12FDEBB5"/>
    <w:rsid w:val="13C5489E"/>
    <w:rsid w:val="1468F51B"/>
    <w:rsid w:val="147B5B73"/>
    <w:rsid w:val="155E8566"/>
    <w:rsid w:val="169A66A8"/>
    <w:rsid w:val="16AC9C30"/>
    <w:rsid w:val="16D11245"/>
    <w:rsid w:val="16ED2ED8"/>
    <w:rsid w:val="1721C782"/>
    <w:rsid w:val="17A77A9B"/>
    <w:rsid w:val="18E38C6E"/>
    <w:rsid w:val="19F9FDEC"/>
    <w:rsid w:val="19FDBD4B"/>
    <w:rsid w:val="1AA5F1B3"/>
    <w:rsid w:val="1BD84D33"/>
    <w:rsid w:val="1C255FF6"/>
    <w:rsid w:val="1C33C614"/>
    <w:rsid w:val="1C698034"/>
    <w:rsid w:val="1E91D21A"/>
    <w:rsid w:val="1ED19946"/>
    <w:rsid w:val="1F72D885"/>
    <w:rsid w:val="1FE595CB"/>
    <w:rsid w:val="201A0E80"/>
    <w:rsid w:val="20FB0FFB"/>
    <w:rsid w:val="2186CB04"/>
    <w:rsid w:val="219A8FC7"/>
    <w:rsid w:val="226E9C5F"/>
    <w:rsid w:val="227050C1"/>
    <w:rsid w:val="22858791"/>
    <w:rsid w:val="23DF829D"/>
    <w:rsid w:val="241AAE0D"/>
    <w:rsid w:val="24A82FAF"/>
    <w:rsid w:val="25F5668E"/>
    <w:rsid w:val="2661CA89"/>
    <w:rsid w:val="27457219"/>
    <w:rsid w:val="27E78336"/>
    <w:rsid w:val="289B4A81"/>
    <w:rsid w:val="2A4E2D63"/>
    <w:rsid w:val="2B65D973"/>
    <w:rsid w:val="2EE4A1BB"/>
    <w:rsid w:val="2F85EB3B"/>
    <w:rsid w:val="301D6E83"/>
    <w:rsid w:val="33274924"/>
    <w:rsid w:val="33B6823D"/>
    <w:rsid w:val="3407EA2C"/>
    <w:rsid w:val="3504B96B"/>
    <w:rsid w:val="355C7D06"/>
    <w:rsid w:val="35BA68AD"/>
    <w:rsid w:val="36028AD7"/>
    <w:rsid w:val="363E600D"/>
    <w:rsid w:val="3669081E"/>
    <w:rsid w:val="387482AB"/>
    <w:rsid w:val="39192D6C"/>
    <w:rsid w:val="395220F9"/>
    <w:rsid w:val="39D97603"/>
    <w:rsid w:val="3A66EA0C"/>
    <w:rsid w:val="3AB70E14"/>
    <w:rsid w:val="3E4F1965"/>
    <w:rsid w:val="3E86D519"/>
    <w:rsid w:val="3F5DF0F4"/>
    <w:rsid w:val="3FF3B496"/>
    <w:rsid w:val="412A7005"/>
    <w:rsid w:val="415A4B5B"/>
    <w:rsid w:val="42330244"/>
    <w:rsid w:val="42715FEF"/>
    <w:rsid w:val="42BF5D72"/>
    <w:rsid w:val="430AF428"/>
    <w:rsid w:val="435E865B"/>
    <w:rsid w:val="438522C1"/>
    <w:rsid w:val="438F3F6C"/>
    <w:rsid w:val="442944F0"/>
    <w:rsid w:val="442FE246"/>
    <w:rsid w:val="445CD2B2"/>
    <w:rsid w:val="46DF81D7"/>
    <w:rsid w:val="46F9DA05"/>
    <w:rsid w:val="47370316"/>
    <w:rsid w:val="47624801"/>
    <w:rsid w:val="479C3D08"/>
    <w:rsid w:val="47B70A38"/>
    <w:rsid w:val="47E257AD"/>
    <w:rsid w:val="4813215D"/>
    <w:rsid w:val="48EABB95"/>
    <w:rsid w:val="49AFABE9"/>
    <w:rsid w:val="49EADE7C"/>
    <w:rsid w:val="4A06798C"/>
    <w:rsid w:val="4A6F8F2F"/>
    <w:rsid w:val="4D4D3663"/>
    <w:rsid w:val="4D751E21"/>
    <w:rsid w:val="4DDB505E"/>
    <w:rsid w:val="4E4CF0A0"/>
    <w:rsid w:val="4E515181"/>
    <w:rsid w:val="50468A28"/>
    <w:rsid w:val="50549D7F"/>
    <w:rsid w:val="50CDA966"/>
    <w:rsid w:val="5203A812"/>
    <w:rsid w:val="537D2A03"/>
    <w:rsid w:val="546A8AFC"/>
    <w:rsid w:val="54A9E180"/>
    <w:rsid w:val="551081B1"/>
    <w:rsid w:val="55C73563"/>
    <w:rsid w:val="55E1EEFA"/>
    <w:rsid w:val="561171B1"/>
    <w:rsid w:val="5647B54B"/>
    <w:rsid w:val="56BAAB79"/>
    <w:rsid w:val="572E5BBA"/>
    <w:rsid w:val="578FD854"/>
    <w:rsid w:val="58DC53F2"/>
    <w:rsid w:val="59BB92E0"/>
    <w:rsid w:val="59F8960A"/>
    <w:rsid w:val="5A5B30F3"/>
    <w:rsid w:val="5B6A1451"/>
    <w:rsid w:val="5B897E2D"/>
    <w:rsid w:val="5C259A44"/>
    <w:rsid w:val="5D489088"/>
    <w:rsid w:val="5DBFFBBD"/>
    <w:rsid w:val="5DDB4743"/>
    <w:rsid w:val="5EE1FA2C"/>
    <w:rsid w:val="5F77C92A"/>
    <w:rsid w:val="60851EB8"/>
    <w:rsid w:val="60BF8DD3"/>
    <w:rsid w:val="60EAA400"/>
    <w:rsid w:val="6178D177"/>
    <w:rsid w:val="61EFE02D"/>
    <w:rsid w:val="63938042"/>
    <w:rsid w:val="6459112A"/>
    <w:rsid w:val="647C1416"/>
    <w:rsid w:val="65CDBDD2"/>
    <w:rsid w:val="666CD041"/>
    <w:rsid w:val="6733A6AE"/>
    <w:rsid w:val="6785A32D"/>
    <w:rsid w:val="69E84570"/>
    <w:rsid w:val="6A87E595"/>
    <w:rsid w:val="6BF1A7B3"/>
    <w:rsid w:val="6CED8C0C"/>
    <w:rsid w:val="6D095A57"/>
    <w:rsid w:val="6D0A6112"/>
    <w:rsid w:val="6DD99895"/>
    <w:rsid w:val="6EA11E5E"/>
    <w:rsid w:val="6FA5C6EF"/>
    <w:rsid w:val="6FF883D0"/>
    <w:rsid w:val="704A40AC"/>
    <w:rsid w:val="7060632D"/>
    <w:rsid w:val="70FB82BA"/>
    <w:rsid w:val="71E757F9"/>
    <w:rsid w:val="7201AFAB"/>
    <w:rsid w:val="7226B329"/>
    <w:rsid w:val="723ED686"/>
    <w:rsid w:val="72D13CB3"/>
    <w:rsid w:val="73452C2F"/>
    <w:rsid w:val="734B4D9D"/>
    <w:rsid w:val="738FB1EC"/>
    <w:rsid w:val="7400EA4B"/>
    <w:rsid w:val="744D7353"/>
    <w:rsid w:val="74BDBC92"/>
    <w:rsid w:val="758AE097"/>
    <w:rsid w:val="75B9E5F8"/>
    <w:rsid w:val="78338F16"/>
    <w:rsid w:val="784EE390"/>
    <w:rsid w:val="78CB9B29"/>
    <w:rsid w:val="78F3D0F1"/>
    <w:rsid w:val="79D303FF"/>
    <w:rsid w:val="79ECFA5E"/>
    <w:rsid w:val="7A16BAC2"/>
    <w:rsid w:val="7B0004BF"/>
    <w:rsid w:val="7B452520"/>
    <w:rsid w:val="7C634780"/>
    <w:rsid w:val="7CE1C403"/>
    <w:rsid w:val="7D13873E"/>
    <w:rsid w:val="7D4E798D"/>
    <w:rsid w:val="7DF7CF77"/>
    <w:rsid w:val="7E184EBE"/>
    <w:rsid w:val="7E62D96B"/>
    <w:rsid w:val="7EA93120"/>
    <w:rsid w:val="7F0F9187"/>
    <w:rsid w:val="7FA1B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D716B"/>
  <w15:chartTrackingRefBased/>
  <w15:docId w15:val="{02B40675-02A3-4C7C-BC90-6FB5B855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13"/>
    <w:pPr>
      <w:spacing w:after="240"/>
    </w:pPr>
  </w:style>
  <w:style w:type="paragraph" w:styleId="Heading1">
    <w:name w:val="heading 1"/>
    <w:aliases w:val="COE-Complex Heading 1"/>
    <w:basedOn w:val="UG-Normal"/>
    <w:next w:val="UG-Normal"/>
    <w:link w:val="Heading1Char"/>
    <w:uiPriority w:val="9"/>
    <w:qFormat/>
    <w:rsid w:val="007D38A4"/>
    <w:pPr>
      <w:keepNext/>
      <w:keepLines/>
      <w:numPr>
        <w:numId w:val="2"/>
      </w:numPr>
      <w:spacing w:before="240"/>
      <w:outlineLvl w:val="0"/>
    </w:pPr>
    <w:rPr>
      <w:rFonts w:ascii="Arial Bold" w:eastAsiaTheme="majorEastAsia" w:hAnsi="Arial Bold" w:cstheme="majorBidi"/>
      <w:b/>
      <w:szCs w:val="32"/>
    </w:rPr>
  </w:style>
  <w:style w:type="paragraph" w:styleId="Heading2">
    <w:name w:val="heading 2"/>
    <w:basedOn w:val="Normal"/>
    <w:next w:val="UG-Normal"/>
    <w:link w:val="Heading2Char"/>
    <w:uiPriority w:val="9"/>
    <w:unhideWhenUsed/>
    <w:qFormat/>
    <w:rsid w:val="003F788B"/>
    <w:pPr>
      <w:keepLines/>
      <w:outlineLvl w:val="1"/>
    </w:pPr>
    <w:rPr>
      <w:rFonts w:eastAsiaTheme="majorEastAsia" w:cstheme="majorBidi"/>
      <w:szCs w:val="26"/>
      <w:u w:val="single"/>
    </w:rPr>
  </w:style>
  <w:style w:type="paragraph" w:styleId="Heading3">
    <w:name w:val="heading 3"/>
    <w:basedOn w:val="Normal"/>
    <w:next w:val="UG-Normal"/>
    <w:link w:val="Heading3Char"/>
    <w:uiPriority w:val="9"/>
    <w:unhideWhenUsed/>
    <w:qFormat/>
    <w:rsid w:val="003F788B"/>
    <w:pPr>
      <w:keepLines/>
      <w:ind w:firstLine="547"/>
      <w:outlineLvl w:val="2"/>
    </w:pPr>
    <w:rPr>
      <w:rFonts w:eastAsiaTheme="majorEastAsia" w:cstheme="majorBidi"/>
    </w:rPr>
  </w:style>
  <w:style w:type="paragraph" w:styleId="Heading4">
    <w:name w:val="heading 4"/>
    <w:basedOn w:val="Normal"/>
    <w:next w:val="UG-Normal"/>
    <w:link w:val="Heading4Char"/>
    <w:uiPriority w:val="9"/>
    <w:unhideWhenUsed/>
    <w:qFormat/>
    <w:rsid w:val="003F788B"/>
    <w:pPr>
      <w:keepLines/>
      <w:ind w:firstLine="547"/>
      <w:outlineLvl w:val="3"/>
    </w:pPr>
    <w:rPr>
      <w:rFonts w:eastAsiaTheme="majorEastAsia" w:cstheme="majorBidi"/>
      <w:iCs/>
    </w:rPr>
  </w:style>
  <w:style w:type="paragraph" w:styleId="Heading5">
    <w:name w:val="heading 5"/>
    <w:basedOn w:val="Normal"/>
    <w:next w:val="UG-Normal"/>
    <w:link w:val="Heading5Char"/>
    <w:uiPriority w:val="9"/>
    <w:unhideWhenUsed/>
    <w:qFormat/>
    <w:rsid w:val="003F788B"/>
    <w:pPr>
      <w:keepLines/>
      <w:ind w:firstLine="547"/>
      <w:outlineLvl w:val="4"/>
    </w:pPr>
    <w:rPr>
      <w:rFonts w:eastAsiaTheme="majorEastAsia" w:cstheme="majorBidi"/>
    </w:rPr>
  </w:style>
  <w:style w:type="paragraph" w:styleId="Heading6">
    <w:name w:val="heading 6"/>
    <w:basedOn w:val="Normal"/>
    <w:next w:val="UG-Normal"/>
    <w:link w:val="Heading6Char"/>
    <w:uiPriority w:val="9"/>
    <w:unhideWhenUsed/>
    <w:qFormat/>
    <w:rsid w:val="003F788B"/>
    <w:pPr>
      <w:keepLines/>
      <w:ind w:firstLine="547"/>
      <w:outlineLvl w:val="5"/>
    </w:pPr>
    <w:rPr>
      <w:rFonts w:eastAsiaTheme="majorEastAsia" w:cstheme="majorBidi"/>
    </w:rPr>
  </w:style>
  <w:style w:type="paragraph" w:styleId="Heading7">
    <w:name w:val="heading 7"/>
    <w:basedOn w:val="Normal"/>
    <w:next w:val="UG-Normal"/>
    <w:link w:val="Heading7Char"/>
    <w:uiPriority w:val="9"/>
    <w:unhideWhenUsed/>
    <w:qFormat/>
    <w:rsid w:val="003F788B"/>
    <w:pPr>
      <w:keepLines/>
      <w:ind w:firstLine="547"/>
      <w:outlineLvl w:val="6"/>
    </w:pPr>
    <w:rPr>
      <w:rFonts w:eastAsiaTheme="majorEastAsia" w:cstheme="majorBidi"/>
      <w:iCs/>
    </w:rPr>
  </w:style>
  <w:style w:type="paragraph" w:styleId="Heading8">
    <w:name w:val="heading 8"/>
    <w:basedOn w:val="Normal"/>
    <w:next w:val="UG-Normal"/>
    <w:link w:val="Heading8Char"/>
    <w:uiPriority w:val="9"/>
    <w:unhideWhenUsed/>
    <w:qFormat/>
    <w:rsid w:val="003F788B"/>
    <w:pPr>
      <w:keepLines/>
      <w:ind w:firstLine="547"/>
      <w:outlineLvl w:val="7"/>
    </w:pPr>
    <w:rPr>
      <w:rFonts w:eastAsiaTheme="majorEastAsia" w:cstheme="majorBidi"/>
      <w:color w:val="272727" w:themeColor="text1" w:themeTint="D8"/>
      <w:szCs w:val="21"/>
    </w:rPr>
  </w:style>
  <w:style w:type="paragraph" w:styleId="Heading9">
    <w:name w:val="heading 9"/>
    <w:basedOn w:val="Normal"/>
    <w:next w:val="UG-Normal"/>
    <w:link w:val="Heading9Char"/>
    <w:uiPriority w:val="9"/>
    <w:unhideWhenUsed/>
    <w:qFormat/>
    <w:rsid w:val="003F788B"/>
    <w:pPr>
      <w:keepLines/>
      <w:ind w:firstLine="547"/>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G-Normal">
    <w:name w:val="UG-Normal"/>
    <w:link w:val="UG-NormalChar"/>
    <w:qFormat/>
    <w:rsid w:val="00BB2700"/>
    <w:pPr>
      <w:spacing w:before="20" w:after="20"/>
    </w:pPr>
    <w:rPr>
      <w:rFonts w:ascii="Arial" w:hAnsi="Arial"/>
    </w:rPr>
  </w:style>
  <w:style w:type="character" w:customStyle="1" w:styleId="Heading1Char">
    <w:name w:val="Heading 1 Char"/>
    <w:aliases w:val="COE-Complex Heading 1 Char"/>
    <w:basedOn w:val="DefaultParagraphFont"/>
    <w:link w:val="Heading1"/>
    <w:uiPriority w:val="9"/>
    <w:rsid w:val="007D38A4"/>
    <w:rPr>
      <w:rFonts w:ascii="Arial Bold" w:eastAsiaTheme="majorEastAsia" w:hAnsi="Arial Bold" w:cstheme="majorBidi"/>
      <w:b/>
      <w:szCs w:val="32"/>
    </w:rPr>
  </w:style>
  <w:style w:type="character" w:customStyle="1" w:styleId="Heading2Char">
    <w:name w:val="Heading 2 Char"/>
    <w:basedOn w:val="DefaultParagraphFont"/>
    <w:link w:val="Heading2"/>
    <w:uiPriority w:val="9"/>
    <w:rsid w:val="003F788B"/>
    <w:rPr>
      <w:rFonts w:eastAsiaTheme="majorEastAsia" w:cstheme="majorBidi"/>
      <w:szCs w:val="26"/>
      <w:u w:val="single"/>
    </w:rPr>
  </w:style>
  <w:style w:type="character" w:customStyle="1" w:styleId="Heading3Char">
    <w:name w:val="Heading 3 Char"/>
    <w:basedOn w:val="DefaultParagraphFont"/>
    <w:link w:val="Heading3"/>
    <w:uiPriority w:val="9"/>
    <w:rsid w:val="003F788B"/>
    <w:rPr>
      <w:rFonts w:eastAsiaTheme="majorEastAsia" w:cstheme="majorBidi"/>
      <w:szCs w:val="24"/>
    </w:rPr>
  </w:style>
  <w:style w:type="character" w:customStyle="1" w:styleId="Heading4Char">
    <w:name w:val="Heading 4 Char"/>
    <w:basedOn w:val="DefaultParagraphFont"/>
    <w:link w:val="Heading4"/>
    <w:uiPriority w:val="9"/>
    <w:rsid w:val="003F788B"/>
    <w:rPr>
      <w:rFonts w:eastAsiaTheme="majorEastAsia" w:cstheme="majorBidi"/>
      <w:iCs/>
    </w:rPr>
  </w:style>
  <w:style w:type="character" w:customStyle="1" w:styleId="Heading5Char">
    <w:name w:val="Heading 5 Char"/>
    <w:basedOn w:val="DefaultParagraphFont"/>
    <w:link w:val="Heading5"/>
    <w:uiPriority w:val="9"/>
    <w:rsid w:val="003F788B"/>
    <w:rPr>
      <w:rFonts w:eastAsiaTheme="majorEastAsia" w:cstheme="majorBidi"/>
    </w:rPr>
  </w:style>
  <w:style w:type="character" w:customStyle="1" w:styleId="Heading6Char">
    <w:name w:val="Heading 6 Char"/>
    <w:basedOn w:val="DefaultParagraphFont"/>
    <w:link w:val="Heading6"/>
    <w:uiPriority w:val="9"/>
    <w:rsid w:val="003F788B"/>
    <w:rPr>
      <w:rFonts w:eastAsiaTheme="majorEastAsia" w:cstheme="majorBidi"/>
    </w:rPr>
  </w:style>
  <w:style w:type="character" w:customStyle="1" w:styleId="Heading7Char">
    <w:name w:val="Heading 7 Char"/>
    <w:basedOn w:val="DefaultParagraphFont"/>
    <w:link w:val="Heading7"/>
    <w:uiPriority w:val="9"/>
    <w:rsid w:val="003F788B"/>
    <w:rPr>
      <w:rFonts w:eastAsiaTheme="majorEastAsia" w:cstheme="majorBidi"/>
      <w:iCs/>
    </w:rPr>
  </w:style>
  <w:style w:type="character" w:customStyle="1" w:styleId="Heading8Char">
    <w:name w:val="Heading 8 Char"/>
    <w:basedOn w:val="DefaultParagraphFont"/>
    <w:link w:val="Heading8"/>
    <w:uiPriority w:val="9"/>
    <w:rsid w:val="003F788B"/>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3F788B"/>
    <w:rPr>
      <w:rFonts w:eastAsiaTheme="majorEastAsia" w:cstheme="majorBidi"/>
      <w:iCs/>
      <w:szCs w:val="21"/>
    </w:rPr>
  </w:style>
  <w:style w:type="paragraph" w:customStyle="1" w:styleId="COE-ComplexHeading2">
    <w:name w:val="COE-Complex Heading 2"/>
    <w:basedOn w:val="UG-Normal"/>
    <w:next w:val="UG-Normal"/>
    <w:qFormat/>
    <w:rsid w:val="00AD5094"/>
    <w:pPr>
      <w:keepNext/>
      <w:keepLines/>
      <w:numPr>
        <w:ilvl w:val="1"/>
        <w:numId w:val="2"/>
      </w:numPr>
      <w:tabs>
        <w:tab w:val="left" w:pos="792"/>
      </w:tabs>
      <w:spacing w:before="240"/>
      <w:outlineLvl w:val="1"/>
    </w:pPr>
    <w:rPr>
      <w:rFonts w:ascii="Arial Bold" w:eastAsiaTheme="majorEastAsia" w:hAnsi="Arial Bold" w:cstheme="majorBidi"/>
      <w:b/>
      <w:szCs w:val="26"/>
    </w:rPr>
  </w:style>
  <w:style w:type="paragraph" w:customStyle="1" w:styleId="COE-ComplexHeading3">
    <w:name w:val="COE-Complex Heading 3"/>
    <w:basedOn w:val="UG-Normal"/>
    <w:qFormat/>
    <w:rsid w:val="00281418"/>
    <w:pPr>
      <w:keepLines/>
      <w:numPr>
        <w:ilvl w:val="2"/>
        <w:numId w:val="2"/>
      </w:numPr>
      <w:outlineLvl w:val="2"/>
    </w:pPr>
    <w:rPr>
      <w:rFonts w:eastAsiaTheme="majorEastAsia" w:cstheme="majorBidi"/>
    </w:rPr>
  </w:style>
  <w:style w:type="paragraph" w:customStyle="1" w:styleId="COE-ComplexHeading4">
    <w:name w:val="COE-Complex Heading 4"/>
    <w:basedOn w:val="UG-Normal"/>
    <w:qFormat/>
    <w:rsid w:val="0057797B"/>
    <w:pPr>
      <w:keepLines/>
      <w:numPr>
        <w:ilvl w:val="3"/>
        <w:numId w:val="2"/>
      </w:numPr>
      <w:tabs>
        <w:tab w:val="left" w:pos="900"/>
      </w:tabs>
      <w:outlineLvl w:val="3"/>
    </w:pPr>
    <w:rPr>
      <w:rFonts w:eastAsiaTheme="majorEastAsia" w:cstheme="majorBidi"/>
      <w:iCs/>
    </w:rPr>
  </w:style>
  <w:style w:type="paragraph" w:customStyle="1" w:styleId="COE-ComplexHeading5">
    <w:name w:val="COE-Complex Heading 5"/>
    <w:basedOn w:val="UG-Normal"/>
    <w:qFormat/>
    <w:rsid w:val="00575045"/>
    <w:pPr>
      <w:keepLines/>
      <w:numPr>
        <w:ilvl w:val="4"/>
        <w:numId w:val="2"/>
      </w:numPr>
      <w:outlineLvl w:val="4"/>
    </w:pPr>
    <w:rPr>
      <w:rFonts w:eastAsiaTheme="majorEastAsia" w:cstheme="majorBidi"/>
    </w:rPr>
  </w:style>
  <w:style w:type="paragraph" w:customStyle="1" w:styleId="COE-ComplexHeading6">
    <w:name w:val="COE-Complex Heading 6"/>
    <w:basedOn w:val="UG-Normal"/>
    <w:qFormat/>
    <w:rsid w:val="00033DE3"/>
    <w:pPr>
      <w:keepLines/>
      <w:numPr>
        <w:ilvl w:val="5"/>
        <w:numId w:val="2"/>
      </w:numPr>
      <w:outlineLvl w:val="5"/>
    </w:pPr>
    <w:rPr>
      <w:rFonts w:eastAsiaTheme="majorEastAsia" w:cstheme="majorBidi"/>
    </w:rPr>
  </w:style>
  <w:style w:type="paragraph" w:customStyle="1" w:styleId="UG-TableTextBullet">
    <w:name w:val="UG-Table Text Bullet"/>
    <w:basedOn w:val="UG-TableText"/>
    <w:qFormat/>
    <w:rsid w:val="00755902"/>
    <w:pPr>
      <w:numPr>
        <w:numId w:val="7"/>
      </w:numPr>
    </w:pPr>
  </w:style>
  <w:style w:type="paragraph" w:customStyle="1" w:styleId="COE-TextualNote">
    <w:name w:val="COE-Textual Note"/>
    <w:basedOn w:val="COE-Normal"/>
    <w:next w:val="COE-Normal"/>
    <w:qFormat/>
    <w:rsid w:val="00886550"/>
    <w:pPr>
      <w:spacing w:before="200" w:after="200"/>
    </w:pPr>
  </w:style>
  <w:style w:type="paragraph" w:customStyle="1" w:styleId="COE-Appendix4">
    <w:name w:val="COE-Appendix 4"/>
    <w:basedOn w:val="UG-Normal"/>
    <w:qFormat/>
    <w:rsid w:val="00C90F8A"/>
    <w:pPr>
      <w:keepLines/>
      <w:numPr>
        <w:ilvl w:val="3"/>
        <w:numId w:val="4"/>
      </w:numPr>
      <w:tabs>
        <w:tab w:val="left" w:pos="1008"/>
      </w:tabs>
      <w:outlineLvl w:val="3"/>
    </w:pPr>
  </w:style>
  <w:style w:type="paragraph" w:customStyle="1" w:styleId="COE-Appendix1">
    <w:name w:val="COE-Appendix 1"/>
    <w:basedOn w:val="UG-Normal"/>
    <w:next w:val="UG-Normal"/>
    <w:qFormat/>
    <w:rsid w:val="007D38A4"/>
    <w:pPr>
      <w:keepNext/>
      <w:keepLines/>
      <w:pageBreakBefore/>
      <w:numPr>
        <w:numId w:val="4"/>
      </w:numPr>
      <w:outlineLvl w:val="0"/>
    </w:pPr>
    <w:rPr>
      <w:rFonts w:ascii="Arial Bold" w:hAnsi="Arial Bold"/>
      <w:b/>
    </w:rPr>
  </w:style>
  <w:style w:type="paragraph" w:customStyle="1" w:styleId="COE-Appendix2">
    <w:name w:val="COE-Appendix 2"/>
    <w:basedOn w:val="UG-Normal"/>
    <w:next w:val="UG-Normal"/>
    <w:qFormat/>
    <w:rsid w:val="0047017D"/>
    <w:pPr>
      <w:keepLines/>
      <w:numPr>
        <w:ilvl w:val="1"/>
        <w:numId w:val="4"/>
      </w:numPr>
      <w:spacing w:before="240"/>
      <w:outlineLvl w:val="1"/>
    </w:pPr>
    <w:rPr>
      <w:b/>
    </w:rPr>
  </w:style>
  <w:style w:type="paragraph" w:customStyle="1" w:styleId="COE-Appendix3">
    <w:name w:val="COE-Appendix 3"/>
    <w:basedOn w:val="UG-Normal"/>
    <w:qFormat/>
    <w:rsid w:val="008E0F57"/>
    <w:pPr>
      <w:keepLines/>
      <w:numPr>
        <w:ilvl w:val="2"/>
        <w:numId w:val="4"/>
      </w:numPr>
      <w:tabs>
        <w:tab w:val="left" w:pos="900"/>
      </w:tabs>
      <w:outlineLvl w:val="2"/>
    </w:pPr>
  </w:style>
  <w:style w:type="paragraph" w:styleId="Header">
    <w:name w:val="header"/>
    <w:basedOn w:val="UG-Normal"/>
    <w:link w:val="HeaderChar"/>
    <w:unhideWhenUsed/>
    <w:rsid w:val="00074491"/>
    <w:pPr>
      <w:tabs>
        <w:tab w:val="center" w:pos="4680"/>
        <w:tab w:val="right" w:pos="9360"/>
      </w:tabs>
      <w:spacing w:after="240"/>
    </w:pPr>
    <w:rPr>
      <w:sz w:val="20"/>
    </w:rPr>
  </w:style>
  <w:style w:type="character" w:customStyle="1" w:styleId="HeaderChar">
    <w:name w:val="Header Char"/>
    <w:basedOn w:val="DefaultParagraphFont"/>
    <w:link w:val="Header"/>
    <w:rsid w:val="00074491"/>
    <w:rPr>
      <w:rFonts w:ascii="Arial" w:hAnsi="Arial"/>
      <w:sz w:val="20"/>
    </w:rPr>
  </w:style>
  <w:style w:type="paragraph" w:styleId="Footer">
    <w:name w:val="footer"/>
    <w:basedOn w:val="UG-Normal"/>
    <w:link w:val="FooterChar"/>
    <w:uiPriority w:val="99"/>
    <w:unhideWhenUsed/>
    <w:rsid w:val="008D31D4"/>
    <w:pPr>
      <w:tabs>
        <w:tab w:val="center" w:pos="4680"/>
        <w:tab w:val="right" w:pos="9360"/>
      </w:tabs>
      <w:spacing w:before="120" w:after="0"/>
    </w:pPr>
    <w:rPr>
      <w:sz w:val="20"/>
    </w:rPr>
  </w:style>
  <w:style w:type="character" w:customStyle="1" w:styleId="FooterChar">
    <w:name w:val="Footer Char"/>
    <w:basedOn w:val="DefaultParagraphFont"/>
    <w:link w:val="Footer"/>
    <w:uiPriority w:val="99"/>
    <w:rsid w:val="008D31D4"/>
    <w:rPr>
      <w:rFonts w:ascii="Arial" w:hAnsi="Arial"/>
      <w:sz w:val="20"/>
    </w:rPr>
  </w:style>
  <w:style w:type="table" w:styleId="TableGrid">
    <w:name w:val="Table Grid"/>
    <w:basedOn w:val="TableNormal"/>
    <w:uiPriority w:val="39"/>
    <w:rsid w:val="001E34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1E34D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Caption">
    <w:name w:val="caption"/>
    <w:aliases w:val="COE-Figure Caption"/>
    <w:basedOn w:val="UG-Normal"/>
    <w:next w:val="UG-Normal"/>
    <w:uiPriority w:val="35"/>
    <w:unhideWhenUsed/>
    <w:qFormat/>
    <w:rsid w:val="00A579E4"/>
    <w:pPr>
      <w:keepLines/>
      <w:pBdr>
        <w:bottom w:val="single" w:sz="18" w:space="1" w:color="auto"/>
      </w:pBdr>
      <w:spacing w:after="240"/>
      <w:jc w:val="center"/>
    </w:pPr>
    <w:rPr>
      <w:b/>
      <w:iCs/>
      <w:sz w:val="20"/>
      <w:szCs w:val="18"/>
    </w:rPr>
  </w:style>
  <w:style w:type="paragraph" w:customStyle="1" w:styleId="COE-TableCaption">
    <w:name w:val="COE-Table Caption"/>
    <w:basedOn w:val="UG-Normal"/>
    <w:qFormat/>
    <w:rsid w:val="00EF59EF"/>
    <w:pPr>
      <w:keepNext/>
      <w:keepLines/>
      <w:pBdr>
        <w:top w:val="single" w:sz="18" w:space="1" w:color="auto"/>
      </w:pBdr>
      <w:spacing w:before="240" w:after="60"/>
    </w:pPr>
    <w:rPr>
      <w:b/>
      <w:iCs/>
      <w:sz w:val="20"/>
      <w:szCs w:val="18"/>
    </w:rPr>
  </w:style>
  <w:style w:type="paragraph" w:styleId="TOC1">
    <w:name w:val="toc 1"/>
    <w:basedOn w:val="TOCHeading"/>
    <w:next w:val="UG-Normal"/>
    <w:autoRedefine/>
    <w:uiPriority w:val="39"/>
    <w:unhideWhenUsed/>
    <w:rsid w:val="00DC5882"/>
    <w:pPr>
      <w:keepNext w:val="0"/>
      <w:keepLines/>
    </w:pPr>
    <w:rPr>
      <w:bCs/>
    </w:rPr>
  </w:style>
  <w:style w:type="paragraph" w:styleId="TOC2">
    <w:name w:val="toc 2"/>
    <w:basedOn w:val="UG-Normal"/>
    <w:next w:val="UG-Normal"/>
    <w:autoRedefine/>
    <w:uiPriority w:val="39"/>
    <w:unhideWhenUsed/>
    <w:rsid w:val="007F7157"/>
    <w:pPr>
      <w:tabs>
        <w:tab w:val="right" w:leader="dot" w:pos="9346"/>
      </w:tabs>
      <w:ind w:left="1080"/>
      <w:contextualSpacing/>
    </w:pPr>
  </w:style>
  <w:style w:type="character" w:styleId="FollowedHyperlink">
    <w:name w:val="FollowedHyperlink"/>
    <w:basedOn w:val="DefaultParagraphFont"/>
    <w:uiPriority w:val="99"/>
    <w:semiHidden/>
    <w:unhideWhenUsed/>
    <w:rsid w:val="00A80C12"/>
    <w:rPr>
      <w:color w:val="954F72" w:themeColor="followedHyperlink"/>
      <w:u w:val="single"/>
    </w:rPr>
  </w:style>
  <w:style w:type="character" w:customStyle="1" w:styleId="UG-NormalChar">
    <w:name w:val="UG-Normal Char"/>
    <w:basedOn w:val="DefaultParagraphFont"/>
    <w:link w:val="UG-Normal"/>
    <w:rsid w:val="00BB2700"/>
    <w:rPr>
      <w:rFonts w:ascii="Arial" w:hAnsi="Arial"/>
    </w:rPr>
  </w:style>
  <w:style w:type="paragraph" w:customStyle="1" w:styleId="UG-TableTextNumbers">
    <w:name w:val="UG-Table Text Numbers"/>
    <w:basedOn w:val="UG-TableText"/>
    <w:qFormat/>
    <w:rsid w:val="00755902"/>
    <w:pPr>
      <w:numPr>
        <w:numId w:val="5"/>
      </w:numPr>
    </w:pPr>
  </w:style>
  <w:style w:type="paragraph" w:customStyle="1" w:styleId="COE-TableTextIndented">
    <w:name w:val="COE-Table Text Indented"/>
    <w:basedOn w:val="UG-TableText"/>
    <w:qFormat/>
    <w:rsid w:val="00755902"/>
    <w:pPr>
      <w:ind w:left="360"/>
    </w:pPr>
  </w:style>
  <w:style w:type="paragraph" w:customStyle="1" w:styleId="UG-TableText">
    <w:name w:val="UG-Table Text"/>
    <w:basedOn w:val="UG-Normal"/>
    <w:qFormat/>
    <w:rsid w:val="005940B7"/>
    <w:pPr>
      <w:spacing w:before="60" w:after="60"/>
    </w:pPr>
    <w:rPr>
      <w:sz w:val="20"/>
    </w:rPr>
  </w:style>
  <w:style w:type="table" w:customStyle="1" w:styleId="COE-ProcessTable">
    <w:name w:val="COE-Process Table"/>
    <w:basedOn w:val="TableNormal"/>
    <w:uiPriority w:val="99"/>
    <w:rsid w:val="005940B7"/>
    <w:pPr>
      <w:spacing w:after="0"/>
    </w:pPr>
    <w:tblPr>
      <w:tblBorders>
        <w:top w:val="single" w:sz="4" w:space="0" w:color="auto"/>
        <w:bottom w:val="single" w:sz="4" w:space="0" w:color="auto"/>
        <w:insideH w:val="single" w:sz="4" w:space="0" w:color="auto"/>
        <w:insideV w:val="single" w:sz="4" w:space="0" w:color="auto"/>
      </w:tblBorders>
    </w:tblPr>
    <w:tblStylePr w:type="firstRow">
      <w:rPr>
        <w:b/>
      </w:rPr>
      <w:tblPr/>
      <w:trPr>
        <w:cantSplit/>
        <w:tblHeader/>
      </w:trPr>
    </w:tblStylePr>
    <w:tblStylePr w:type="firstCol">
      <w:rPr>
        <w:b/>
      </w:rPr>
    </w:tblStylePr>
  </w:style>
  <w:style w:type="table" w:styleId="TableGridLight">
    <w:name w:val="Grid Table Light"/>
    <w:basedOn w:val="TableNormal"/>
    <w:uiPriority w:val="40"/>
    <w:rsid w:val="00831C0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E-GlossaryHeading">
    <w:name w:val="COE-Glossary Heading"/>
    <w:basedOn w:val="UG-Normal"/>
    <w:next w:val="UG-Normal"/>
    <w:qFormat/>
    <w:rsid w:val="007D38A4"/>
    <w:pPr>
      <w:keepNext/>
      <w:pageBreakBefore/>
      <w:outlineLvl w:val="0"/>
    </w:pPr>
    <w:rPr>
      <w:rFonts w:ascii="Arial Bold" w:hAnsi="Arial Bold"/>
      <w:b/>
    </w:rPr>
  </w:style>
  <w:style w:type="paragraph" w:customStyle="1" w:styleId="COE-GlossaryEntry">
    <w:name w:val="COE-Glossary Entry"/>
    <w:basedOn w:val="UG-Normal"/>
    <w:next w:val="COE-GlossaryDefinition"/>
    <w:qFormat/>
    <w:rsid w:val="00372B6D"/>
    <w:pPr>
      <w:keepNext/>
      <w:spacing w:before="240"/>
    </w:pPr>
    <w:rPr>
      <w:b/>
    </w:rPr>
  </w:style>
  <w:style w:type="paragraph" w:customStyle="1" w:styleId="COE-GlossaryDefinition">
    <w:name w:val="COE-Glossary Definition"/>
    <w:basedOn w:val="UG-Normal"/>
    <w:qFormat/>
    <w:rsid w:val="00BA5847"/>
    <w:pPr>
      <w:keepLines/>
    </w:pPr>
  </w:style>
  <w:style w:type="paragraph" w:customStyle="1" w:styleId="COE-FirstPageParagraph">
    <w:name w:val="COE-First Page Paragraph"/>
    <w:basedOn w:val="UG-Normal"/>
    <w:qFormat/>
    <w:rsid w:val="00706788"/>
    <w:pPr>
      <w:keepLines/>
      <w:spacing w:before="240"/>
    </w:pPr>
    <w:rPr>
      <w:sz w:val="22"/>
    </w:rPr>
  </w:style>
  <w:style w:type="paragraph" w:styleId="TOCHeading">
    <w:name w:val="TOC Heading"/>
    <w:basedOn w:val="UG-Normal"/>
    <w:next w:val="UG-Normal"/>
    <w:uiPriority w:val="39"/>
    <w:unhideWhenUsed/>
    <w:qFormat/>
    <w:rsid w:val="007D38A4"/>
    <w:pPr>
      <w:keepNext/>
      <w:spacing w:before="240"/>
    </w:pPr>
    <w:rPr>
      <w:rFonts w:ascii="Arial Bold" w:hAnsi="Arial Bold"/>
      <w:b/>
    </w:rPr>
  </w:style>
  <w:style w:type="paragraph" w:customStyle="1" w:styleId="UG-StandaloneBullet">
    <w:name w:val="UG-Standalone Bullet"/>
    <w:basedOn w:val="UG-Normal"/>
    <w:rsid w:val="00E5536C"/>
    <w:pPr>
      <w:keepLines/>
      <w:numPr>
        <w:numId w:val="3"/>
      </w:numPr>
    </w:pPr>
  </w:style>
  <w:style w:type="paragraph" w:customStyle="1" w:styleId="COE-TableTextFRONTPAGE12pt">
    <w:name w:val="COE-Table Text FRONT PAGE 12 pt"/>
    <w:basedOn w:val="UG-Normal"/>
    <w:qFormat/>
    <w:rsid w:val="00706788"/>
    <w:rPr>
      <w:b/>
      <w:sz w:val="22"/>
    </w:rPr>
  </w:style>
  <w:style w:type="character" w:styleId="CommentReference">
    <w:name w:val="annotation reference"/>
    <w:basedOn w:val="DefaultParagraphFont"/>
    <w:uiPriority w:val="99"/>
    <w:semiHidden/>
    <w:unhideWhenUsed/>
    <w:rsid w:val="004B7A3B"/>
    <w:rPr>
      <w:sz w:val="16"/>
      <w:szCs w:val="16"/>
    </w:rPr>
  </w:style>
  <w:style w:type="paragraph" w:styleId="CommentSubject">
    <w:name w:val="annotation subject"/>
    <w:basedOn w:val="Normal"/>
    <w:next w:val="Normal"/>
    <w:link w:val="CommentSubjectChar"/>
    <w:uiPriority w:val="99"/>
    <w:semiHidden/>
    <w:unhideWhenUsed/>
    <w:rsid w:val="006F6812"/>
    <w:rPr>
      <w:b/>
      <w:bCs/>
      <w:sz w:val="20"/>
      <w:szCs w:val="20"/>
    </w:rPr>
  </w:style>
  <w:style w:type="character" w:customStyle="1" w:styleId="CommentSubjectChar">
    <w:name w:val="Comment Subject Char"/>
    <w:basedOn w:val="DefaultParagraphFont"/>
    <w:link w:val="CommentSubject"/>
    <w:uiPriority w:val="99"/>
    <w:semiHidden/>
    <w:rsid w:val="006F6812"/>
    <w:rPr>
      <w:b/>
      <w:bCs/>
      <w:sz w:val="20"/>
      <w:szCs w:val="20"/>
    </w:rPr>
  </w:style>
  <w:style w:type="paragraph" w:customStyle="1" w:styleId="COE-Appendix5">
    <w:name w:val="COE-Appendix 5"/>
    <w:basedOn w:val="UG-Normal"/>
    <w:qFormat/>
    <w:rsid w:val="00C90F8A"/>
    <w:pPr>
      <w:keepLines/>
      <w:numPr>
        <w:ilvl w:val="4"/>
        <w:numId w:val="4"/>
      </w:numPr>
      <w:tabs>
        <w:tab w:val="left" w:pos="1008"/>
      </w:tabs>
      <w:outlineLvl w:val="4"/>
    </w:pPr>
  </w:style>
  <w:style w:type="paragraph" w:customStyle="1" w:styleId="COE-Figure">
    <w:name w:val="COE-Figure"/>
    <w:basedOn w:val="UG-Normal"/>
    <w:next w:val="UG-Normal"/>
    <w:qFormat/>
    <w:rsid w:val="00EF59EF"/>
    <w:pPr>
      <w:keepNext/>
      <w:pBdr>
        <w:top w:val="single" w:sz="18" w:space="1" w:color="auto"/>
      </w:pBdr>
      <w:spacing w:before="240" w:after="120"/>
      <w:jc w:val="center"/>
    </w:pPr>
  </w:style>
  <w:style w:type="paragraph" w:customStyle="1" w:styleId="COE-FooterSUPERSEDESStatement">
    <w:name w:val="COE-Footer SUPERSEDES Statement"/>
    <w:basedOn w:val="UG-Normal"/>
    <w:qFormat/>
    <w:rsid w:val="00A37913"/>
    <w:pPr>
      <w:pBdr>
        <w:top w:val="single" w:sz="12" w:space="1" w:color="auto"/>
      </w:pBdr>
      <w:spacing w:before="0" w:after="80"/>
    </w:pPr>
    <w:rPr>
      <w:sz w:val="18"/>
    </w:rPr>
  </w:style>
  <w:style w:type="paragraph" w:customStyle="1" w:styleId="COE-Equation">
    <w:name w:val="COE-Equation"/>
    <w:basedOn w:val="UG-Normal"/>
    <w:next w:val="UG-Normal"/>
    <w:qFormat/>
    <w:rsid w:val="00026137"/>
    <w:pPr>
      <w:tabs>
        <w:tab w:val="right" w:pos="9360"/>
      </w:tabs>
      <w:ind w:left="547"/>
    </w:pPr>
  </w:style>
  <w:style w:type="paragraph" w:customStyle="1" w:styleId="COE-EquationWHEREStatement">
    <w:name w:val="COE-Equation WHERE Statement"/>
    <w:basedOn w:val="UG-Normal"/>
    <w:next w:val="COE-EquationTerms"/>
    <w:qFormat/>
    <w:rsid w:val="00585DE7"/>
    <w:pPr>
      <w:keepNext/>
      <w:spacing w:before="240"/>
    </w:pPr>
  </w:style>
  <w:style w:type="paragraph" w:customStyle="1" w:styleId="COE-EquationTerms">
    <w:name w:val="COE-Equation Terms"/>
    <w:basedOn w:val="COE-Equation"/>
    <w:qFormat/>
    <w:rsid w:val="00723DF1"/>
    <w:pPr>
      <w:keepLines/>
    </w:pPr>
  </w:style>
  <w:style w:type="character" w:styleId="UnresolvedMention">
    <w:name w:val="Unresolved Mention"/>
    <w:basedOn w:val="DefaultParagraphFont"/>
    <w:uiPriority w:val="99"/>
    <w:semiHidden/>
    <w:unhideWhenUsed/>
    <w:rsid w:val="004A7E35"/>
    <w:rPr>
      <w:color w:val="605E5C"/>
      <w:shd w:val="clear" w:color="auto" w:fill="E1DFDD"/>
    </w:rPr>
  </w:style>
  <w:style w:type="paragraph" w:customStyle="1" w:styleId="COE-BlankPage">
    <w:name w:val="COE-Blank Page"/>
    <w:basedOn w:val="UG-Normal"/>
    <w:qFormat/>
    <w:rsid w:val="00FE4429"/>
    <w:pPr>
      <w:pageBreakBefore/>
      <w:spacing w:before="6800" w:line="6800" w:lineRule="exact"/>
      <w:jc w:val="center"/>
    </w:pPr>
  </w:style>
  <w:style w:type="numbering" w:customStyle="1" w:styleId="USACEChapterComplex">
    <w:name w:val="USACE Chapter (Complex)"/>
    <w:uiPriority w:val="99"/>
    <w:rsid w:val="00101AFF"/>
    <w:pPr>
      <w:numPr>
        <w:numId w:val="1"/>
      </w:numPr>
    </w:pPr>
  </w:style>
  <w:style w:type="paragraph" w:styleId="Revision">
    <w:name w:val="Revision"/>
    <w:hidden/>
    <w:uiPriority w:val="99"/>
    <w:semiHidden/>
    <w:rsid w:val="00325714"/>
    <w:pPr>
      <w:spacing w:after="0"/>
    </w:pPr>
  </w:style>
  <w:style w:type="paragraph" w:customStyle="1" w:styleId="UG-TableHeader">
    <w:name w:val="UG-Table Header"/>
    <w:basedOn w:val="UG-TableText"/>
    <w:qFormat/>
    <w:rsid w:val="005940B7"/>
    <w:pPr>
      <w:keepNext/>
      <w:keepLines/>
    </w:pPr>
  </w:style>
  <w:style w:type="paragraph" w:customStyle="1" w:styleId="COE-TableTextBoldDirection">
    <w:name w:val="COE-Table Text Bold Direction"/>
    <w:basedOn w:val="COE-TableTextIndented"/>
    <w:qFormat/>
    <w:rsid w:val="001F2529"/>
    <w:pPr>
      <w:ind w:left="0"/>
    </w:pPr>
    <w:rPr>
      <w:b/>
      <w:bCs/>
      <w:i/>
    </w:rPr>
  </w:style>
  <w:style w:type="paragraph" w:styleId="FootnoteText">
    <w:name w:val="footnote text"/>
    <w:basedOn w:val="Normal"/>
    <w:link w:val="FootnoteTextChar"/>
    <w:uiPriority w:val="99"/>
    <w:semiHidden/>
    <w:unhideWhenUsed/>
    <w:rsid w:val="00500DC2"/>
    <w:pPr>
      <w:spacing w:after="0"/>
    </w:pPr>
    <w:rPr>
      <w:sz w:val="20"/>
      <w:szCs w:val="20"/>
    </w:rPr>
  </w:style>
  <w:style w:type="character" w:customStyle="1" w:styleId="FootnoteTextChar">
    <w:name w:val="Footnote Text Char"/>
    <w:basedOn w:val="DefaultParagraphFont"/>
    <w:link w:val="FootnoteText"/>
    <w:uiPriority w:val="99"/>
    <w:semiHidden/>
    <w:rsid w:val="00500DC2"/>
    <w:rPr>
      <w:sz w:val="20"/>
      <w:szCs w:val="20"/>
    </w:rPr>
  </w:style>
  <w:style w:type="character" w:styleId="FootnoteReference">
    <w:name w:val="footnote reference"/>
    <w:basedOn w:val="DefaultParagraphFont"/>
    <w:uiPriority w:val="99"/>
    <w:semiHidden/>
    <w:unhideWhenUsed/>
    <w:rsid w:val="00500DC2"/>
    <w:rPr>
      <w:vertAlign w:val="superscript"/>
    </w:rPr>
  </w:style>
  <w:style w:type="paragraph" w:customStyle="1" w:styleId="COE-TableTextSMALL">
    <w:name w:val="COE-Table Text SMALL"/>
    <w:basedOn w:val="COE-TableTextFRONTPAGE12pt"/>
    <w:qFormat/>
    <w:rsid w:val="008D5212"/>
    <w:rPr>
      <w:sz w:val="18"/>
      <w:szCs w:val="20"/>
    </w:rPr>
  </w:style>
  <w:style w:type="paragraph" w:customStyle="1" w:styleId="COE-TableTextSMALLHeader">
    <w:name w:val="COE-Table Text SMALL Header"/>
    <w:basedOn w:val="COE-TableTextSMALL"/>
    <w:qFormat/>
    <w:rsid w:val="00330450"/>
    <w:rPr>
      <w:b w:val="0"/>
      <w:bCs/>
    </w:rPr>
  </w:style>
  <w:style w:type="paragraph" w:customStyle="1" w:styleId="COE-TableTextSMALLBullet">
    <w:name w:val="COE-Table Text SMALL Bullet"/>
    <w:basedOn w:val="COE-TableTextSMALL"/>
    <w:qFormat/>
    <w:rsid w:val="00040206"/>
    <w:pPr>
      <w:spacing w:before="60" w:after="60"/>
      <w:ind w:left="216" w:hanging="216"/>
    </w:pPr>
  </w:style>
  <w:style w:type="character" w:styleId="PlaceholderText">
    <w:name w:val="Placeholder Text"/>
    <w:basedOn w:val="DefaultParagraphFont"/>
    <w:uiPriority w:val="99"/>
    <w:semiHidden/>
    <w:rsid w:val="00440B97"/>
    <w:rPr>
      <w:color w:val="808080"/>
    </w:rPr>
  </w:style>
  <w:style w:type="paragraph" w:customStyle="1" w:styleId="COE-NormalIndented">
    <w:name w:val="COE-Normal Indented"/>
    <w:basedOn w:val="UG-Normal"/>
    <w:qFormat/>
    <w:rsid w:val="007556F3"/>
  </w:style>
  <w:style w:type="paragraph" w:customStyle="1" w:styleId="COE-TableTextNOTESUNDERTABLE">
    <w:name w:val="COE-Table Text NOTES UNDER TABLE"/>
    <w:basedOn w:val="UG-TableText"/>
    <w:qFormat/>
    <w:rsid w:val="0026407C"/>
    <w:pPr>
      <w:spacing w:before="20" w:after="240"/>
      <w:contextualSpacing/>
    </w:pPr>
  </w:style>
  <w:style w:type="paragraph" w:customStyle="1" w:styleId="UG-Appendix-ReferenceLineItem">
    <w:name w:val="UG-Appendix - Reference Line Item"/>
    <w:basedOn w:val="UG-Normal"/>
    <w:qFormat/>
    <w:rsid w:val="0027318D"/>
    <w:pPr>
      <w:keepLines/>
      <w:spacing w:before="240"/>
    </w:pPr>
  </w:style>
  <w:style w:type="paragraph" w:customStyle="1" w:styleId="COE-TableTextCheckbox">
    <w:name w:val="COE-Table Text Checkbox"/>
    <w:basedOn w:val="COE-TableTextSMALLBullet"/>
    <w:qFormat/>
    <w:rsid w:val="004C2FE0"/>
    <w:pPr>
      <w:numPr>
        <w:numId w:val="8"/>
      </w:numPr>
    </w:pPr>
  </w:style>
  <w:style w:type="paragraph" w:customStyle="1" w:styleId="COE-FooterFIRSTPAGELINE">
    <w:name w:val="COE-Footer FIRST PAGE LINE"/>
    <w:basedOn w:val="COE-FooterSUPERSEDESStatement"/>
    <w:qFormat/>
    <w:rsid w:val="00FC65B3"/>
    <w:pPr>
      <w:spacing w:line="80" w:lineRule="exact"/>
    </w:pPr>
    <w:rPr>
      <w:szCs w:val="18"/>
    </w:rPr>
  </w:style>
  <w:style w:type="paragraph" w:customStyle="1" w:styleId="COE-Footer">
    <w:name w:val="COE-Footer"/>
    <w:basedOn w:val="Footer"/>
    <w:qFormat/>
    <w:rsid w:val="00A37913"/>
  </w:style>
  <w:style w:type="paragraph" w:customStyle="1" w:styleId="COE-GlossarySectionTitle">
    <w:name w:val="COE-Glossary Section Title"/>
    <w:qFormat/>
    <w:rsid w:val="0006077E"/>
    <w:pPr>
      <w:spacing w:before="240" w:after="240"/>
      <w:outlineLvl w:val="1"/>
    </w:pPr>
    <w:rPr>
      <w:rFonts w:ascii="Arial" w:hAnsi="Arial"/>
      <w:b/>
    </w:rPr>
  </w:style>
  <w:style w:type="paragraph" w:customStyle="1" w:styleId="COE-Appendix6">
    <w:name w:val="COE-Appendix 6"/>
    <w:qFormat/>
    <w:rsid w:val="00904C1C"/>
    <w:pPr>
      <w:numPr>
        <w:ilvl w:val="5"/>
        <w:numId w:val="4"/>
      </w:numPr>
      <w:outlineLvl w:val="5"/>
    </w:pPr>
    <w:rPr>
      <w:rFonts w:ascii="Arial" w:hAnsi="Arial"/>
    </w:rPr>
  </w:style>
  <w:style w:type="paragraph" w:customStyle="1" w:styleId="UG-Short-ListReferences-Section4Numbering">
    <w:name w:val="UG-Short-List References - Section 4 Numbering"/>
    <w:basedOn w:val="UG-Normal"/>
    <w:rsid w:val="001F6316"/>
    <w:pPr>
      <w:numPr>
        <w:numId w:val="9"/>
      </w:numPr>
      <w:ind w:left="360"/>
    </w:pPr>
  </w:style>
  <w:style w:type="paragraph" w:customStyle="1" w:styleId="COE-Normal">
    <w:name w:val="COE-Normal"/>
    <w:link w:val="COE-NormalChar"/>
    <w:qFormat/>
    <w:rsid w:val="008B5226"/>
    <w:pPr>
      <w:spacing w:before="20" w:after="20"/>
    </w:pPr>
    <w:rPr>
      <w:rFonts w:ascii="Arial" w:hAnsi="Arial"/>
    </w:rPr>
  </w:style>
  <w:style w:type="character" w:customStyle="1" w:styleId="COE-NormalChar">
    <w:name w:val="COE-Normal Char"/>
    <w:basedOn w:val="DefaultParagraphFont"/>
    <w:link w:val="COE-Normal"/>
    <w:rsid w:val="008B5226"/>
    <w:rPr>
      <w:rFonts w:ascii="Arial" w:hAnsi="Arial"/>
    </w:rPr>
  </w:style>
  <w:style w:type="paragraph" w:customStyle="1" w:styleId="COE-TableTextBullet">
    <w:name w:val="COE-Table Text Bullet"/>
    <w:basedOn w:val="COE-TableText"/>
    <w:qFormat/>
    <w:rsid w:val="008B5226"/>
    <w:pPr>
      <w:ind w:left="288" w:hanging="288"/>
    </w:pPr>
  </w:style>
  <w:style w:type="table" w:customStyle="1" w:styleId="COE-StandardTable">
    <w:name w:val="COE-Standard Table"/>
    <w:basedOn w:val="TableNormal"/>
    <w:uiPriority w:val="99"/>
    <w:rsid w:val="008B5226"/>
    <w:pPr>
      <w:spacing w:after="0"/>
    </w:pPr>
    <w:tblPr>
      <w:tblBorders>
        <w:top w:val="single" w:sz="4" w:space="0" w:color="auto"/>
        <w:bottom w:val="single" w:sz="4" w:space="0" w:color="auto"/>
        <w:insideH w:val="single" w:sz="4" w:space="0" w:color="auto"/>
        <w:insideV w:val="single" w:sz="4" w:space="0" w:color="auto"/>
      </w:tblBorders>
    </w:tblPr>
    <w:tblStylePr w:type="firstRow">
      <w:rPr>
        <w:b/>
      </w:rPr>
      <w:tblPr/>
      <w:trPr>
        <w:tblHeader/>
      </w:trPr>
    </w:tblStylePr>
  </w:style>
  <w:style w:type="paragraph" w:customStyle="1" w:styleId="COE-TableTextNumbers">
    <w:name w:val="COE-Table Text Numbers"/>
    <w:basedOn w:val="COE-TableText"/>
    <w:qFormat/>
    <w:rsid w:val="008B5226"/>
    <w:pPr>
      <w:ind w:left="360" w:hanging="360"/>
    </w:pPr>
  </w:style>
  <w:style w:type="paragraph" w:customStyle="1" w:styleId="COE-TableText">
    <w:name w:val="COE-Table Text"/>
    <w:basedOn w:val="Normal"/>
    <w:qFormat/>
    <w:rsid w:val="008B5226"/>
    <w:pPr>
      <w:spacing w:before="60" w:after="60"/>
    </w:pPr>
    <w:rPr>
      <w:rFonts w:ascii="Arial" w:hAnsi="Arial"/>
      <w:sz w:val="20"/>
    </w:rPr>
  </w:style>
  <w:style w:type="paragraph" w:customStyle="1" w:styleId="COE-TableHeader">
    <w:name w:val="COE-Table Header"/>
    <w:basedOn w:val="COE-TableText"/>
    <w:qFormat/>
    <w:rsid w:val="008B5226"/>
    <w:pPr>
      <w:keepNext/>
      <w:keepLines/>
    </w:pPr>
  </w:style>
  <w:style w:type="paragraph" w:customStyle="1" w:styleId="COE-StandaloneBullet">
    <w:name w:val="COE-Standalone Bullet"/>
    <w:basedOn w:val="COE-Normal"/>
    <w:qFormat/>
    <w:rsid w:val="008E4B8D"/>
    <w:pPr>
      <w:keepLines/>
      <w:ind w:firstLine="547"/>
    </w:pPr>
  </w:style>
  <w:style w:type="paragraph" w:customStyle="1" w:styleId="COE-AppendixSection">
    <w:name w:val="COE-Appendix Section"/>
    <w:basedOn w:val="COE-Normal"/>
    <w:next w:val="COE-Normal"/>
    <w:autoRedefine/>
    <w:qFormat/>
    <w:rsid w:val="00754819"/>
    <w:pPr>
      <w:spacing w:before="200" w:after="60"/>
    </w:pPr>
    <w:rPr>
      <w:b/>
    </w:rPr>
  </w:style>
  <w:style w:type="paragraph" w:customStyle="1" w:styleId="COE-Appendix-ReferenceLineItem">
    <w:name w:val="COE-Appendix - Reference Line Item"/>
    <w:basedOn w:val="COE-Normal"/>
    <w:qFormat/>
    <w:rsid w:val="00754819"/>
    <w:pPr>
      <w:keepLines/>
      <w:spacing w:before="240"/>
    </w:pPr>
  </w:style>
  <w:style w:type="paragraph" w:customStyle="1" w:styleId="COE-SummaryofChange">
    <w:name w:val="COE-Summary of Change"/>
    <w:basedOn w:val="COE-Normal"/>
    <w:autoRedefine/>
    <w:qFormat/>
    <w:rsid w:val="00B856B1"/>
    <w:pPr>
      <w:pageBreakBefore/>
      <w:spacing w:after="240"/>
    </w:pPr>
    <w:rPr>
      <w:b/>
      <w:i/>
      <w:sz w:val="84"/>
    </w:rPr>
  </w:style>
  <w:style w:type="paragraph" w:customStyle="1" w:styleId="COE-SummaryText">
    <w:name w:val="COE-Summary Text"/>
    <w:basedOn w:val="COE-Normal"/>
    <w:qFormat/>
    <w:rsid w:val="00B856B1"/>
  </w:style>
  <w:style w:type="paragraph" w:styleId="CommentText">
    <w:name w:val="annotation text"/>
    <w:basedOn w:val="Normal"/>
    <w:link w:val="CommentTextChar"/>
    <w:uiPriority w:val="99"/>
    <w:unhideWhenUsed/>
    <w:rsid w:val="00C41D20"/>
    <w:rPr>
      <w:sz w:val="20"/>
      <w:szCs w:val="20"/>
    </w:rPr>
  </w:style>
  <w:style w:type="character" w:customStyle="1" w:styleId="CommentTextChar">
    <w:name w:val="Comment Text Char"/>
    <w:basedOn w:val="DefaultParagraphFont"/>
    <w:link w:val="CommentText"/>
    <w:uiPriority w:val="99"/>
    <w:rsid w:val="00C41D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18583">
      <w:bodyDiv w:val="1"/>
      <w:marLeft w:val="0"/>
      <w:marRight w:val="0"/>
      <w:marTop w:val="0"/>
      <w:marBottom w:val="0"/>
      <w:divBdr>
        <w:top w:val="none" w:sz="0" w:space="0" w:color="auto"/>
        <w:left w:val="none" w:sz="0" w:space="0" w:color="auto"/>
        <w:bottom w:val="none" w:sz="0" w:space="0" w:color="auto"/>
        <w:right w:val="none" w:sz="0" w:space="0" w:color="auto"/>
      </w:divBdr>
    </w:div>
    <w:div w:id="1286542862">
      <w:bodyDiv w:val="1"/>
      <w:marLeft w:val="0"/>
      <w:marRight w:val="0"/>
      <w:marTop w:val="0"/>
      <w:marBottom w:val="0"/>
      <w:divBdr>
        <w:top w:val="none" w:sz="0" w:space="0" w:color="auto"/>
        <w:left w:val="none" w:sz="0" w:space="0" w:color="auto"/>
        <w:bottom w:val="none" w:sz="0" w:space="0" w:color="auto"/>
        <w:right w:val="none" w:sz="0" w:space="0" w:color="auto"/>
      </w:divBdr>
    </w:div>
    <w:div w:id="1491172270">
      <w:bodyDiv w:val="1"/>
      <w:marLeft w:val="0"/>
      <w:marRight w:val="0"/>
      <w:marTop w:val="0"/>
      <w:marBottom w:val="0"/>
      <w:divBdr>
        <w:top w:val="none" w:sz="0" w:space="0" w:color="auto"/>
        <w:left w:val="none" w:sz="0" w:space="0" w:color="auto"/>
        <w:bottom w:val="none" w:sz="0" w:space="0" w:color="auto"/>
        <w:right w:val="none" w:sz="0" w:space="0" w:color="auto"/>
      </w:divBdr>
    </w:div>
    <w:div w:id="1534272365">
      <w:bodyDiv w:val="1"/>
      <w:marLeft w:val="0"/>
      <w:marRight w:val="0"/>
      <w:marTop w:val="0"/>
      <w:marBottom w:val="0"/>
      <w:divBdr>
        <w:top w:val="none" w:sz="0" w:space="0" w:color="auto"/>
        <w:left w:val="none" w:sz="0" w:space="0" w:color="auto"/>
        <w:bottom w:val="none" w:sz="0" w:space="0" w:color="auto"/>
        <w:right w:val="none" w:sz="0" w:space="0" w:color="auto"/>
      </w:divBdr>
    </w:div>
    <w:div w:id="1645616895">
      <w:bodyDiv w:val="1"/>
      <w:marLeft w:val="0"/>
      <w:marRight w:val="0"/>
      <w:marTop w:val="0"/>
      <w:marBottom w:val="0"/>
      <w:divBdr>
        <w:top w:val="none" w:sz="0" w:space="0" w:color="auto"/>
        <w:left w:val="none" w:sz="0" w:space="0" w:color="auto"/>
        <w:bottom w:val="none" w:sz="0" w:space="0" w:color="auto"/>
        <w:right w:val="none" w:sz="0" w:space="0" w:color="auto"/>
      </w:divBdr>
      <w:divsChild>
        <w:div w:id="1787775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BAC5A1BCDF7643B43B5E8F2F73D9A9" ma:contentTypeVersion="4" ma:contentTypeDescription="Create a new document." ma:contentTypeScope="" ma:versionID="8a4e0e23936e162461f3e90a731003f2">
  <xsd:schema xmlns:xsd="http://www.w3.org/2001/XMLSchema" xmlns:xs="http://www.w3.org/2001/XMLSchema" xmlns:p="http://schemas.microsoft.com/office/2006/metadata/properties" xmlns:ns2="aa0992bb-f16f-438b-b712-a14a0b74d408" targetNamespace="http://schemas.microsoft.com/office/2006/metadata/properties" ma:root="true" ma:fieldsID="d3de6fa5d2425f9352c22d7190ffe963" ns2:_="">
    <xsd:import namespace="aa0992bb-f16f-438b-b712-a14a0b74d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92bb-f16f-438b-b712-a14a0b74d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66A438-1A22-4449-B774-8F1AF291775D}">
  <ds:schemaRefs>
    <ds:schemaRef ds:uri="http://schemas.microsoft.com/office/infopath/2007/PartnerControls"/>
    <ds:schemaRef ds:uri="http://purl.org/dc/dcmitype/"/>
    <ds:schemaRef ds:uri="http://schemas.microsoft.com/office/2006/metadata/properties"/>
    <ds:schemaRef ds:uri="http://purl.org/dc/elements/1.1/"/>
    <ds:schemaRef ds:uri="http://purl.org/dc/terms/"/>
    <ds:schemaRef ds:uri="aa0992bb-f16f-438b-b712-a14a0b74d408"/>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BA324DCE-53BA-41E9-A3C5-E75B7DF7E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992bb-f16f-438b-b712-a14a0b74d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F6D04-10AD-49F1-B6E8-39A82685ED36}">
  <ds:schemaRefs>
    <ds:schemaRef ds:uri="http://schemas.openxmlformats.org/officeDocument/2006/bibliography"/>
  </ds:schemaRefs>
</ds:datastoreItem>
</file>

<file path=customXml/itemProps5.xml><?xml version="1.0" encoding="utf-8"?>
<ds:datastoreItem xmlns:ds="http://schemas.openxmlformats.org/officeDocument/2006/customXml" ds:itemID="{FBF21382-493B-4E33-83CA-B67BA94B3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9</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16565</CharactersWithSpaces>
  <SharedDoc>false</SharedDoc>
  <HLinks>
    <vt:vector size="1644" baseType="variant">
      <vt:variant>
        <vt:i4>7405625</vt:i4>
      </vt:variant>
      <vt:variant>
        <vt:i4>3974</vt:i4>
      </vt:variant>
      <vt:variant>
        <vt:i4>0</vt:i4>
      </vt:variant>
      <vt:variant>
        <vt:i4>5</vt:i4>
      </vt:variant>
      <vt:variant>
        <vt:lpwstr>https://usace.dps.mil/sites/INTRA-HQ/SitePages/CG.aspx</vt:lpwstr>
      </vt:variant>
      <vt:variant>
        <vt:lpwstr/>
      </vt:variant>
      <vt:variant>
        <vt:i4>4653086</vt:i4>
      </vt:variant>
      <vt:variant>
        <vt:i4>3971</vt:i4>
      </vt:variant>
      <vt:variant>
        <vt:i4>0</vt:i4>
      </vt:variant>
      <vt:variant>
        <vt:i4>5</vt:i4>
      </vt:variant>
      <vt:variant>
        <vt:lpwstr>https://www.usace.army.mil/Portals/2/USACE_Aquisition_Instruction_and_Desk_Guide_10Apr2020.pdf</vt:lpwstr>
      </vt:variant>
      <vt:variant>
        <vt:lpwstr/>
      </vt:variant>
      <vt:variant>
        <vt:i4>4063350</vt:i4>
      </vt:variant>
      <vt:variant>
        <vt:i4>3968</vt:i4>
      </vt:variant>
      <vt:variant>
        <vt:i4>0</vt:i4>
      </vt:variant>
      <vt:variant>
        <vt:i4>5</vt:i4>
      </vt:variant>
      <vt:variant>
        <vt:lpwstr>https://www.congress.gov/111/plaws/publ350/PLAW-111publ350.pdf</vt:lpwstr>
      </vt:variant>
      <vt:variant>
        <vt:lpwstr/>
      </vt:variant>
      <vt:variant>
        <vt:i4>3342451</vt:i4>
      </vt:variant>
      <vt:variant>
        <vt:i4>3965</vt:i4>
      </vt:variant>
      <vt:variant>
        <vt:i4>0</vt:i4>
      </vt:variant>
      <vt:variant>
        <vt:i4>5</vt:i4>
      </vt:variant>
      <vt:variant>
        <vt:lpwstr>https://p2pmbpportaltrain.usace.army.mil/P2UserGuide/index.htm</vt:lpwstr>
      </vt:variant>
      <vt:variant>
        <vt:lpwstr/>
      </vt:variant>
      <vt:variant>
        <vt:i4>7733281</vt:i4>
      </vt:variant>
      <vt:variant>
        <vt:i4>3962</vt:i4>
      </vt:variant>
      <vt:variant>
        <vt:i4>0</vt:i4>
      </vt:variant>
      <vt:variant>
        <vt:i4>5</vt:i4>
      </vt:variant>
      <vt:variant>
        <vt:lpwstr>https://www.whitehouse.gov/wp-content/uploads/2019/08/M-19-21-new-2.pdf</vt:lpwstr>
      </vt:variant>
      <vt:variant>
        <vt:lpwstr/>
      </vt:variant>
      <vt:variant>
        <vt:i4>4587521</vt:i4>
      </vt:variant>
      <vt:variant>
        <vt:i4>3959</vt:i4>
      </vt:variant>
      <vt:variant>
        <vt:i4>0</vt:i4>
      </vt:variant>
      <vt:variant>
        <vt:i4>5</vt:i4>
      </vt:variant>
      <vt:variant>
        <vt:lpwstr>https://georgewbush-whitehouse.archives.gov/omb/circulars/a131/a131.html</vt:lpwstr>
      </vt:variant>
      <vt:variant>
        <vt:lpwstr/>
      </vt:variant>
      <vt:variant>
        <vt:i4>6488173</vt:i4>
      </vt:variant>
      <vt:variant>
        <vt:i4>3956</vt:i4>
      </vt:variant>
      <vt:variant>
        <vt:i4>0</vt:i4>
      </vt:variant>
      <vt:variant>
        <vt:i4>5</vt:i4>
      </vt:variant>
      <vt:variant>
        <vt:lpwstr>https://www.wbdg.org/FFC/AF/POLICY/USACE_AFCEC_EPgMP_MILCON_Annex.pdf</vt:lpwstr>
      </vt:variant>
      <vt:variant>
        <vt:lpwstr/>
      </vt:variant>
      <vt:variant>
        <vt:i4>524382</vt:i4>
      </vt:variant>
      <vt:variant>
        <vt:i4>3953</vt:i4>
      </vt:variant>
      <vt:variant>
        <vt:i4>0</vt:i4>
      </vt:variant>
      <vt:variant>
        <vt:i4>5</vt:i4>
      </vt:variant>
      <vt:variant>
        <vt:lpwstr>https://www.acquisition.gov/far/4.804</vt:lpwstr>
      </vt:variant>
      <vt:variant>
        <vt:lpwstr/>
      </vt:variant>
      <vt:variant>
        <vt:i4>5832786</vt:i4>
      </vt:variant>
      <vt:variant>
        <vt:i4>3950</vt:i4>
      </vt:variant>
      <vt:variant>
        <vt:i4>0</vt:i4>
      </vt:variant>
      <vt:variant>
        <vt:i4>5</vt:i4>
      </vt:variant>
      <vt:variant>
        <vt:lpwstr>https://www.acquisition.gov/browse/index/far</vt:lpwstr>
      </vt:variant>
      <vt:variant>
        <vt:lpwstr/>
      </vt:variant>
      <vt:variant>
        <vt:i4>5701692</vt:i4>
      </vt:variant>
      <vt:variant>
        <vt:i4>3947</vt:i4>
      </vt:variant>
      <vt:variant>
        <vt:i4>0</vt:i4>
      </vt:variant>
      <vt:variant>
        <vt:i4>5</vt:i4>
      </vt:variant>
      <vt:variant>
        <vt:lpwstr>https://www.publications.usace.army.mil/Portals/76/Publications/EngineerRegulations/ER_5-1-13.pdf</vt:lpwstr>
      </vt:variant>
      <vt:variant>
        <vt:lpwstr/>
      </vt:variant>
      <vt:variant>
        <vt:i4>917544</vt:i4>
      </vt:variant>
      <vt:variant>
        <vt:i4>3944</vt:i4>
      </vt:variant>
      <vt:variant>
        <vt:i4>0</vt:i4>
      </vt:variant>
      <vt:variant>
        <vt:i4>5</vt:i4>
      </vt:variant>
      <vt:variant>
        <vt:lpwstr>https://www.publications.usace.army.mil/Portals/76/ER_5-1-11.pdf?ver=2019-05-02-093141-910</vt:lpwstr>
      </vt:variant>
      <vt:variant>
        <vt:lpwstr/>
      </vt:variant>
      <vt:variant>
        <vt:i4>2949125</vt:i4>
      </vt:variant>
      <vt:variant>
        <vt:i4>3941</vt:i4>
      </vt:variant>
      <vt:variant>
        <vt:i4>0</vt:i4>
      </vt:variant>
      <vt:variant>
        <vt:i4>5</vt:i4>
      </vt:variant>
      <vt:variant>
        <vt:lpwstr>https://www.publications.usace.army.mil/Portals/76/Publications/EngineerRegulations/ER_5-1-10.pdf?ver=_Nshb5RwheUO2QB4PH_kTg%3d%3d</vt:lpwstr>
      </vt:variant>
      <vt:variant>
        <vt:lpwstr/>
      </vt:variant>
      <vt:variant>
        <vt:i4>7798858</vt:i4>
      </vt:variant>
      <vt:variant>
        <vt:i4>3938</vt:i4>
      </vt:variant>
      <vt:variant>
        <vt:i4>0</vt:i4>
      </vt:variant>
      <vt:variant>
        <vt:i4>5</vt:i4>
      </vt:variant>
      <vt:variant>
        <vt:lpwstr>https://www.publications.usace.army.mil/Portals/76/Publications/EngineerRegulations/ER_415-345-38.pdf?ver=qVI7iNVgV9meGN5SA9qU6Q%3d%3d</vt:lpwstr>
      </vt:variant>
      <vt:variant>
        <vt:lpwstr/>
      </vt:variant>
      <vt:variant>
        <vt:i4>3276875</vt:i4>
      </vt:variant>
      <vt:variant>
        <vt:i4>3935</vt:i4>
      </vt:variant>
      <vt:variant>
        <vt:i4>0</vt:i4>
      </vt:variant>
      <vt:variant>
        <vt:i4>5</vt:i4>
      </vt:variant>
      <vt:variant>
        <vt:lpwstr>https://www.publications.usace.army.mil/Portals/76/Publications/EngineerRegulations/ER_415-345-13.pdf?ver=bSySe-JtBKejtO9kSi51Zw%3d%3d</vt:lpwstr>
      </vt:variant>
      <vt:variant>
        <vt:lpwstr/>
      </vt:variant>
      <vt:variant>
        <vt:i4>2818131</vt:i4>
      </vt:variant>
      <vt:variant>
        <vt:i4>3932</vt:i4>
      </vt:variant>
      <vt:variant>
        <vt:i4>0</vt:i4>
      </vt:variant>
      <vt:variant>
        <vt:i4>5</vt:i4>
      </vt:variant>
      <vt:variant>
        <vt:lpwstr>https://www.publications.usace.army.mil/Portals/76/Publications/EngineerRegulations/ER_37-5-3.pdf?ver=6IC2fy7unSKtIqcfSzs5vg%3d%3d</vt:lpwstr>
      </vt:variant>
      <vt:variant>
        <vt:lpwstr/>
      </vt:variant>
      <vt:variant>
        <vt:i4>5439505</vt:i4>
      </vt:variant>
      <vt:variant>
        <vt:i4>3929</vt:i4>
      </vt:variant>
      <vt:variant>
        <vt:i4>0</vt:i4>
      </vt:variant>
      <vt:variant>
        <vt:i4>5</vt:i4>
      </vt:variant>
      <vt:variant>
        <vt:lpwstr>http://www.usace.army.mil/inet/usace-docs/eng-regs/er37-345-10/entire.pdf</vt:lpwstr>
      </vt:variant>
      <vt:variant>
        <vt:lpwstr/>
      </vt:variant>
      <vt:variant>
        <vt:i4>262147</vt:i4>
      </vt:variant>
      <vt:variant>
        <vt:i4>3926</vt:i4>
      </vt:variant>
      <vt:variant>
        <vt:i4>0</vt:i4>
      </vt:variant>
      <vt:variant>
        <vt:i4>5</vt:i4>
      </vt:variant>
      <vt:variant>
        <vt:lpwstr>https://www.publications.usace.army.mil/Portals/76/Users/182/86/2486/ER 37-1-30.pdf?ver=2019-12-13-115622-003</vt:lpwstr>
      </vt:variant>
      <vt:variant>
        <vt:lpwstr/>
      </vt:variant>
      <vt:variant>
        <vt:i4>589901</vt:i4>
      </vt:variant>
      <vt:variant>
        <vt:i4>3923</vt:i4>
      </vt:variant>
      <vt:variant>
        <vt:i4>0</vt:i4>
      </vt:variant>
      <vt:variant>
        <vt:i4>5</vt:i4>
      </vt:variant>
      <vt:variant>
        <vt:lpwstr>https://www.publications.usace.army.mil/Portals/76/Users/182/86/2486/ER 37-1-30a.pdf?ver=1SBMCPWJUnGv3ZbWia7evw%3d%3d</vt:lpwstr>
      </vt:variant>
      <vt:variant>
        <vt:lpwstr/>
      </vt:variant>
      <vt:variant>
        <vt:i4>7667803</vt:i4>
      </vt:variant>
      <vt:variant>
        <vt:i4>3920</vt:i4>
      </vt:variant>
      <vt:variant>
        <vt:i4>0</vt:i4>
      </vt:variant>
      <vt:variant>
        <vt:i4>5</vt:i4>
      </vt:variant>
      <vt:variant>
        <vt:lpwstr>https://www.publications.usace.army.mil/Portals/76/Publications/EngineerRegulations/ER_37-1-28.pdf?ver=f3ueYpqiQRzqLvtOH9D62Q%3d%3d</vt:lpwstr>
      </vt:variant>
      <vt:variant>
        <vt:lpwstr/>
      </vt:variant>
      <vt:variant>
        <vt:i4>3735647</vt:i4>
      </vt:variant>
      <vt:variant>
        <vt:i4>3917</vt:i4>
      </vt:variant>
      <vt:variant>
        <vt:i4>0</vt:i4>
      </vt:variant>
      <vt:variant>
        <vt:i4>5</vt:i4>
      </vt:variant>
      <vt:variant>
        <vt:lpwstr>https://www.publications.usace.army.mil/Portals/76/Users/182/86/2486/ER_37-1-26.pdf?ver=JBoW0Vp3llvWwSIKrOSAMA%3d%3d</vt:lpwstr>
      </vt:variant>
      <vt:variant>
        <vt:lpwstr/>
      </vt:variant>
      <vt:variant>
        <vt:i4>6684748</vt:i4>
      </vt:variant>
      <vt:variant>
        <vt:i4>3914</vt:i4>
      </vt:variant>
      <vt:variant>
        <vt:i4>0</vt:i4>
      </vt:variant>
      <vt:variant>
        <vt:i4>5</vt:i4>
      </vt:variant>
      <vt:variant>
        <vt:lpwstr>https://www.publications.usace.army.mil/Portals/76/Publications/EngineerRegulations/ER_37-1-24.pdf?ver=5RAhPq2Y-4uyyAcymODutA%3d%3d</vt:lpwstr>
      </vt:variant>
      <vt:variant>
        <vt:lpwstr/>
      </vt:variant>
      <vt:variant>
        <vt:i4>6815747</vt:i4>
      </vt:variant>
      <vt:variant>
        <vt:i4>3911</vt:i4>
      </vt:variant>
      <vt:variant>
        <vt:i4>0</vt:i4>
      </vt:variant>
      <vt:variant>
        <vt:i4>5</vt:i4>
      </vt:variant>
      <vt:variant>
        <vt:lpwstr>https://www.publications.usace.army.mil/Portals/76/Publications/EngineerRegulations/ER_25-60-1.pdf?ver=TBzKlyyO2kNMgluHZxtkeg%3d%3d</vt:lpwstr>
      </vt:variant>
      <vt:variant>
        <vt:lpwstr/>
      </vt:variant>
      <vt:variant>
        <vt:i4>1179774</vt:i4>
      </vt:variant>
      <vt:variant>
        <vt:i4>3908</vt:i4>
      </vt:variant>
      <vt:variant>
        <vt:i4>0</vt:i4>
      </vt:variant>
      <vt:variant>
        <vt:i4>5</vt:i4>
      </vt:variant>
      <vt:variant>
        <vt:lpwstr>https://www.publications.usace.army.mil/Portals/76/Publications/EngineerRegulations/ER_1165-2-30.pdf?ver=3aFe3GPGvCjkrphhwCP9zQ%3d%3d</vt:lpwstr>
      </vt:variant>
      <vt:variant>
        <vt:lpwstr/>
      </vt:variant>
      <vt:variant>
        <vt:i4>7995481</vt:i4>
      </vt:variant>
      <vt:variant>
        <vt:i4>3905</vt:i4>
      </vt:variant>
      <vt:variant>
        <vt:i4>0</vt:i4>
      </vt:variant>
      <vt:variant>
        <vt:i4>5</vt:i4>
      </vt:variant>
      <vt:variant>
        <vt:lpwstr>https://www.publications.usace.army.mil/Portals/76/Publications/EngineerRegulations/ER_1165-2-131.pdf?ver=JYKnZWqgUjec24fX3wNMCA%3d%3d</vt:lpwstr>
      </vt:variant>
      <vt:variant>
        <vt:lpwstr/>
      </vt:variant>
      <vt:variant>
        <vt:i4>7340115</vt:i4>
      </vt:variant>
      <vt:variant>
        <vt:i4>3902</vt:i4>
      </vt:variant>
      <vt:variant>
        <vt:i4>0</vt:i4>
      </vt:variant>
      <vt:variant>
        <vt:i4>5</vt:i4>
      </vt:variant>
      <vt:variant>
        <vt:lpwstr>https://www.publications.usace.army.mil/Portals/76/Users/182/86/2486/ER 1140-1-211.pdf?ver=z_OveQXkQ_u_57Z2GEDYrA%3d%3d</vt:lpwstr>
      </vt:variant>
      <vt:variant>
        <vt:lpwstr/>
      </vt:variant>
      <vt:variant>
        <vt:i4>8257582</vt:i4>
      </vt:variant>
      <vt:variant>
        <vt:i4>3899</vt:i4>
      </vt:variant>
      <vt:variant>
        <vt:i4>0</vt:i4>
      </vt:variant>
      <vt:variant>
        <vt:i4>5</vt:i4>
      </vt:variant>
      <vt:variant>
        <vt:lpwstr>https://www.publications.usace.army.mil/Portals/76/Publications/EngineerRegulations/ER_11-1-321.pdf?ver=1ydH135mloyeL_8rJZDI-Q%3d%3d</vt:lpwstr>
      </vt:variant>
      <vt:variant>
        <vt:lpwstr/>
      </vt:variant>
      <vt:variant>
        <vt:i4>6357073</vt:i4>
      </vt:variant>
      <vt:variant>
        <vt:i4>3896</vt:i4>
      </vt:variant>
      <vt:variant>
        <vt:i4>0</vt:i4>
      </vt:variant>
      <vt:variant>
        <vt:i4>5</vt:i4>
      </vt:variant>
      <vt:variant>
        <vt:lpwstr>https://www.publications.usace.army.mil/Portals/76/Publications/EngineerRegulations/ER_1110-2-500.pdf?ver=iCBfWRQdzQcSs2EbaqUGnQ%3d%3d</vt:lpwstr>
      </vt:variant>
      <vt:variant>
        <vt:lpwstr/>
      </vt:variant>
      <vt:variant>
        <vt:i4>262150</vt:i4>
      </vt:variant>
      <vt:variant>
        <vt:i4>3893</vt:i4>
      </vt:variant>
      <vt:variant>
        <vt:i4>0</vt:i4>
      </vt:variant>
      <vt:variant>
        <vt:i4>5</vt:i4>
      </vt:variant>
      <vt:variant>
        <vt:lpwstr>https://www.publications.usace.army.mil/USACE-Publications/Engineer-Regulations/u43546q/31313130/</vt:lpwstr>
      </vt:variant>
      <vt:variant>
        <vt:lpwstr/>
      </vt:variant>
      <vt:variant>
        <vt:i4>4128864</vt:i4>
      </vt:variant>
      <vt:variant>
        <vt:i4>3890</vt:i4>
      </vt:variant>
      <vt:variant>
        <vt:i4>0</vt:i4>
      </vt:variant>
      <vt:variant>
        <vt:i4>5</vt:i4>
      </vt:variant>
      <vt:variant>
        <vt:lpwstr>https://www.usace.army.mil/Value-Engineering/Process-Maps/</vt:lpwstr>
      </vt:variant>
      <vt:variant>
        <vt:lpwstr/>
      </vt:variant>
      <vt:variant>
        <vt:i4>327788</vt:i4>
      </vt:variant>
      <vt:variant>
        <vt:i4>3887</vt:i4>
      </vt:variant>
      <vt:variant>
        <vt:i4>0</vt:i4>
      </vt:variant>
      <vt:variant>
        <vt:i4>5</vt:i4>
      </vt:variant>
      <vt:variant>
        <vt:lpwstr>https://www.publications.usace.army.mil/Portals/76/Publications/EngineerRegulations/ER_1110_1_8159.pdf?ver=2015-03-11-101849-730</vt:lpwstr>
      </vt:variant>
      <vt:variant>
        <vt:lpwstr/>
      </vt:variant>
      <vt:variant>
        <vt:i4>1376381</vt:i4>
      </vt:variant>
      <vt:variant>
        <vt:i4>3884</vt:i4>
      </vt:variant>
      <vt:variant>
        <vt:i4>0</vt:i4>
      </vt:variant>
      <vt:variant>
        <vt:i4>5</vt:i4>
      </vt:variant>
      <vt:variant>
        <vt:lpwstr>https://www.publications.usace.army.mil/Portals/76/Publications/EngineerPamphlets/EP_37-1-5.pdf?ver=8MlOrcCzTzjSvlAgGiY-qQ%3d%3d</vt:lpwstr>
      </vt:variant>
      <vt:variant>
        <vt:lpwstr/>
      </vt:variant>
      <vt:variant>
        <vt:i4>1048648</vt:i4>
      </vt:variant>
      <vt:variant>
        <vt:i4>3881</vt:i4>
      </vt:variant>
      <vt:variant>
        <vt:i4>0</vt:i4>
      </vt:variant>
      <vt:variant>
        <vt:i4>5</vt:i4>
      </vt:variant>
      <vt:variant>
        <vt:lpwstr>https://www.publications.usace.army.mil/Portals/76/Publications/EngineerPamphlets/EP_37-1-3.pdf?ver=cnvX4ZOJbh_gi3duhGBfdg%3d%3d</vt:lpwstr>
      </vt:variant>
      <vt:variant>
        <vt:lpwstr/>
      </vt:variant>
      <vt:variant>
        <vt:i4>6684672</vt:i4>
      </vt:variant>
      <vt:variant>
        <vt:i4>3878</vt:i4>
      </vt:variant>
      <vt:variant>
        <vt:i4>0</vt:i4>
      </vt:variant>
      <vt:variant>
        <vt:i4>5</vt:i4>
      </vt:variant>
      <vt:variant>
        <vt:lpwstr>https://www.publications.usace.army.mil/Portals/76/Users/182/86/2486/EP 34-1-1.pdf?ver=A4U9A4U_J8A3oXAy3qyWLw%3d%3d</vt:lpwstr>
      </vt:variant>
      <vt:variant>
        <vt:lpwstr/>
      </vt:variant>
      <vt:variant>
        <vt:i4>6422530</vt:i4>
      </vt:variant>
      <vt:variant>
        <vt:i4>3875</vt:i4>
      </vt:variant>
      <vt:variant>
        <vt:i4>0</vt:i4>
      </vt:variant>
      <vt:variant>
        <vt:i4>5</vt:i4>
      </vt:variant>
      <vt:variant>
        <vt:lpwstr>https://www.publications.usace.army.mil/USACE-Publications/Engineer-Manuals/?udt_43544_param_page=1</vt:lpwstr>
      </vt:variant>
      <vt:variant>
        <vt:lpwstr/>
      </vt:variant>
      <vt:variant>
        <vt:i4>589901</vt:i4>
      </vt:variant>
      <vt:variant>
        <vt:i4>3872</vt:i4>
      </vt:variant>
      <vt:variant>
        <vt:i4>0</vt:i4>
      </vt:variant>
      <vt:variant>
        <vt:i4>5</vt:i4>
      </vt:variant>
      <vt:variant>
        <vt:lpwstr>https://www.publications.usace.army.mil/Portals/76/Users/182/86/2486/ER 37-1-30a.pdf?ver=1SBMCPWJUnGv3ZbWia7evw%3d%3d</vt:lpwstr>
      </vt:variant>
      <vt:variant>
        <vt:lpwstr/>
      </vt:variant>
      <vt:variant>
        <vt:i4>8323170</vt:i4>
      </vt:variant>
      <vt:variant>
        <vt:i4>3869</vt:i4>
      </vt:variant>
      <vt:variant>
        <vt:i4>0</vt:i4>
      </vt:variant>
      <vt:variant>
        <vt:i4>5</vt:i4>
      </vt:variant>
      <vt:variant>
        <vt:lpwstr>https://www.publications.usace.army.mil/USACE-Publications/Engineer-Circulars/</vt:lpwstr>
      </vt:variant>
      <vt:variant>
        <vt:lpwstr/>
      </vt:variant>
      <vt:variant>
        <vt:i4>4128828</vt:i4>
      </vt:variant>
      <vt:variant>
        <vt:i4>3866</vt:i4>
      </vt:variant>
      <vt:variant>
        <vt:i4>0</vt:i4>
      </vt:variant>
      <vt:variant>
        <vt:i4>5</vt:i4>
      </vt:variant>
      <vt:variant>
        <vt:lpwstr>https://www.publications.usace.army.mil/LinkClick.aspx?fileticket=xXtEdCrij5A%3d&amp;tabid=16426&amp;portalid=76&amp;mid=31387</vt:lpwstr>
      </vt:variant>
      <vt:variant>
        <vt:lpwstr/>
      </vt:variant>
      <vt:variant>
        <vt:i4>7405679</vt:i4>
      </vt:variant>
      <vt:variant>
        <vt:i4>3863</vt:i4>
      </vt:variant>
      <vt:variant>
        <vt:i4>0</vt:i4>
      </vt:variant>
      <vt:variant>
        <vt:i4>5</vt:i4>
      </vt:variant>
      <vt:variant>
        <vt:lpwstr>https://standards.globalspec.com/std/13095836/DODD 4245.14</vt:lpwstr>
      </vt:variant>
      <vt:variant>
        <vt:lpwstr/>
      </vt:variant>
      <vt:variant>
        <vt:i4>82</vt:i4>
      </vt:variant>
      <vt:variant>
        <vt:i4>3860</vt:i4>
      </vt:variant>
      <vt:variant>
        <vt:i4>0</vt:i4>
      </vt:variant>
      <vt:variant>
        <vt:i4>5</vt:i4>
      </vt:variant>
      <vt:variant>
        <vt:lpwstr>https://www.esd.whs.mil/Portals/54/Documents/DD/issuances/dodi/416572p.pdf?ver=2019-04-29-073343-743</vt:lpwstr>
      </vt:variant>
      <vt:variant>
        <vt:lpwstr/>
      </vt:variant>
      <vt:variant>
        <vt:i4>65622</vt:i4>
      </vt:variant>
      <vt:variant>
        <vt:i4>3857</vt:i4>
      </vt:variant>
      <vt:variant>
        <vt:i4>0</vt:i4>
      </vt:variant>
      <vt:variant>
        <vt:i4>5</vt:i4>
      </vt:variant>
      <vt:variant>
        <vt:lpwstr>https://www.esd.whs.mil/Portals/54/Documents/DD/issuances/dodi/416571p.pdf?ver=2018-09-19-072536-840</vt:lpwstr>
      </vt:variant>
      <vt:variant>
        <vt:lpwstr/>
      </vt:variant>
      <vt:variant>
        <vt:i4>524381</vt:i4>
      </vt:variant>
      <vt:variant>
        <vt:i4>3854</vt:i4>
      </vt:variant>
      <vt:variant>
        <vt:i4>0</vt:i4>
      </vt:variant>
      <vt:variant>
        <vt:i4>5</vt:i4>
      </vt:variant>
      <vt:variant>
        <vt:lpwstr>https://www.esd.whs.mil/Portals/54/Documents/DD/issuances/dodi/416570p.pdf?ver=2018-09-19-073246-187</vt:lpwstr>
      </vt:variant>
      <vt:variant>
        <vt:lpwstr/>
      </vt:variant>
      <vt:variant>
        <vt:i4>2031656</vt:i4>
      </vt:variant>
      <vt:variant>
        <vt:i4>3851</vt:i4>
      </vt:variant>
      <vt:variant>
        <vt:i4>0</vt:i4>
      </vt:variant>
      <vt:variant>
        <vt:i4>5</vt:i4>
      </vt:variant>
      <vt:variant>
        <vt:lpwstr>https://www.esd.whs.mil/Portals/54/Documents/DD/issuances/dodi/416569p.PDF?ver=3-gvUKi7h15U_ax-EtHhew%3d%3d</vt:lpwstr>
      </vt:variant>
      <vt:variant>
        <vt:lpwstr/>
      </vt:variant>
      <vt:variant>
        <vt:i4>983134</vt:i4>
      </vt:variant>
      <vt:variant>
        <vt:i4>3848</vt:i4>
      </vt:variant>
      <vt:variant>
        <vt:i4>0</vt:i4>
      </vt:variant>
      <vt:variant>
        <vt:i4>5</vt:i4>
      </vt:variant>
      <vt:variant>
        <vt:lpwstr>https://www.esd.whs.mil/Portals/54/Documents/DD/issuances/dodi/416568p.pdf?ver=2020-07-06-143707-813</vt:lpwstr>
      </vt:variant>
      <vt:variant>
        <vt:lpwstr/>
      </vt:variant>
      <vt:variant>
        <vt:i4>983127</vt:i4>
      </vt:variant>
      <vt:variant>
        <vt:i4>3845</vt:i4>
      </vt:variant>
      <vt:variant>
        <vt:i4>0</vt:i4>
      </vt:variant>
      <vt:variant>
        <vt:i4>5</vt:i4>
      </vt:variant>
      <vt:variant>
        <vt:lpwstr>https://www.esd.whs.mil/Portals/54/Documents/DD/issuances/dodi/416565p.pdf?ver=2019-04-15-094503-190</vt:lpwstr>
      </vt:variant>
      <vt:variant>
        <vt:lpwstr/>
      </vt:variant>
      <vt:variant>
        <vt:i4>2752567</vt:i4>
      </vt:variant>
      <vt:variant>
        <vt:i4>3842</vt:i4>
      </vt:variant>
      <vt:variant>
        <vt:i4>0</vt:i4>
      </vt:variant>
      <vt:variant>
        <vt:i4>5</vt:i4>
      </vt:variant>
      <vt:variant>
        <vt:lpwstr>https://www.esd.whs.mil/Portals/54/Documents/DD/issuances/dodm/416563m.pdf</vt:lpwstr>
      </vt:variant>
      <vt:variant>
        <vt:lpwstr/>
      </vt:variant>
      <vt:variant>
        <vt:i4>2752611</vt:i4>
      </vt:variant>
      <vt:variant>
        <vt:i4>3839</vt:i4>
      </vt:variant>
      <vt:variant>
        <vt:i4>0</vt:i4>
      </vt:variant>
      <vt:variant>
        <vt:i4>5</vt:i4>
      </vt:variant>
      <vt:variant>
        <vt:lpwstr>https://www.esd.whs.mil/Portals/54/Documents/DD/issuances/dodi/400019p.pdf?ver=AgPBMZwTey4t8dkHDRM4ng%3D%3D</vt:lpwstr>
      </vt:variant>
      <vt:variant>
        <vt:lpwstr/>
      </vt:variant>
      <vt:variant>
        <vt:i4>3932217</vt:i4>
      </vt:variant>
      <vt:variant>
        <vt:i4>3836</vt:i4>
      </vt:variant>
      <vt:variant>
        <vt:i4>0</vt:i4>
      </vt:variant>
      <vt:variant>
        <vt:i4>5</vt:i4>
      </vt:variant>
      <vt:variant>
        <vt:lpwstr>https://www.esd.whs.mil/Portals/54/Documents/DD/issuances/dodd/516058p.pdf</vt:lpwstr>
      </vt:variant>
      <vt:variant>
        <vt:lpwstr/>
      </vt:variant>
      <vt:variant>
        <vt:i4>5505103</vt:i4>
      </vt:variant>
      <vt:variant>
        <vt:i4>3833</vt:i4>
      </vt:variant>
      <vt:variant>
        <vt:i4>0</vt:i4>
      </vt:variant>
      <vt:variant>
        <vt:i4>5</vt:i4>
      </vt:variant>
      <vt:variant>
        <vt:lpwstr>https://standards.globalspec.com/std/13126272/DODD 4270.5</vt:lpwstr>
      </vt:variant>
      <vt:variant>
        <vt:lpwstr>:~:text=34%20-%20Host%20Nation-Funded%20Construction%20Programs%20in%20the,of%20Staff%2C%20the%20Combatant%20Commands%2C%20the%20Office%20of</vt:lpwstr>
      </vt:variant>
      <vt:variant>
        <vt:i4>3670066</vt:i4>
      </vt:variant>
      <vt:variant>
        <vt:i4>3830</vt:i4>
      </vt:variant>
      <vt:variant>
        <vt:i4>0</vt:i4>
      </vt:variant>
      <vt:variant>
        <vt:i4>5</vt:i4>
      </vt:variant>
      <vt:variant>
        <vt:lpwstr>https://www.esd.whs.mil/Portals/54/Documents/DD/issuances/dodd/416506p.pdf</vt:lpwstr>
      </vt:variant>
      <vt:variant>
        <vt:lpwstr/>
      </vt:variant>
      <vt:variant>
        <vt:i4>2031715</vt:i4>
      </vt:variant>
      <vt:variant>
        <vt:i4>3827</vt:i4>
      </vt:variant>
      <vt:variant>
        <vt:i4>0</vt:i4>
      </vt:variant>
      <vt:variant>
        <vt:i4>5</vt:i4>
      </vt:variant>
      <vt:variant>
        <vt:lpwstr>https://comptroller.defense.gov/Portals/45/documents/fmr/current/03/03_17.pdf</vt:lpwstr>
      </vt:variant>
      <vt:variant>
        <vt:lpwstr/>
      </vt:variant>
      <vt:variant>
        <vt:i4>1179763</vt:i4>
      </vt:variant>
      <vt:variant>
        <vt:i4>3824</vt:i4>
      </vt:variant>
      <vt:variant>
        <vt:i4>0</vt:i4>
      </vt:variant>
      <vt:variant>
        <vt:i4>5</vt:i4>
      </vt:variant>
      <vt:variant>
        <vt:lpwstr>https://comptroller.defense.gov/Portals/45/documents/fmr/archive/03arch/03_08.pdf</vt:lpwstr>
      </vt:variant>
      <vt:variant>
        <vt:lpwstr/>
      </vt:variant>
      <vt:variant>
        <vt:i4>1966179</vt:i4>
      </vt:variant>
      <vt:variant>
        <vt:i4>3821</vt:i4>
      </vt:variant>
      <vt:variant>
        <vt:i4>0</vt:i4>
      </vt:variant>
      <vt:variant>
        <vt:i4>5</vt:i4>
      </vt:variant>
      <vt:variant>
        <vt:lpwstr>https://comptroller.defense.gov/Portals/45/documents/fmr/current/03/03_07.pdf</vt:lpwstr>
      </vt:variant>
      <vt:variant>
        <vt:lpwstr/>
      </vt:variant>
      <vt:variant>
        <vt:i4>1572929</vt:i4>
      </vt:variant>
      <vt:variant>
        <vt:i4>3818</vt:i4>
      </vt:variant>
      <vt:variant>
        <vt:i4>0</vt:i4>
      </vt:variant>
      <vt:variant>
        <vt:i4>5</vt:i4>
      </vt:variant>
      <vt:variant>
        <vt:lpwstr>https://comptroller.defense.gov/Portals/45/documents/fmr/archive/03arch/03_07_Feb09.pdf</vt:lpwstr>
      </vt:variant>
      <vt:variant>
        <vt:lpwstr/>
      </vt:variant>
      <vt:variant>
        <vt:i4>917590</vt:i4>
      </vt:variant>
      <vt:variant>
        <vt:i4>3815</vt:i4>
      </vt:variant>
      <vt:variant>
        <vt:i4>0</vt:i4>
      </vt:variant>
      <vt:variant>
        <vt:i4>5</vt:i4>
      </vt:variant>
      <vt:variant>
        <vt:lpwstr>https://comptroller.defense.gov/FMR.aspx</vt:lpwstr>
      </vt:variant>
      <vt:variant>
        <vt:lpwstr/>
      </vt:variant>
      <vt:variant>
        <vt:i4>5570647</vt:i4>
      </vt:variant>
      <vt:variant>
        <vt:i4>3812</vt:i4>
      </vt:variant>
      <vt:variant>
        <vt:i4>0</vt:i4>
      </vt:variant>
      <vt:variant>
        <vt:i4>5</vt:i4>
      </vt:variant>
      <vt:variant>
        <vt:lpwstr>https://www.acquisition.gov/dfarspgi</vt:lpwstr>
      </vt:variant>
      <vt:variant>
        <vt:lpwstr/>
      </vt:variant>
      <vt:variant>
        <vt:i4>4980803</vt:i4>
      </vt:variant>
      <vt:variant>
        <vt:i4>3809</vt:i4>
      </vt:variant>
      <vt:variant>
        <vt:i4>0</vt:i4>
      </vt:variant>
      <vt:variant>
        <vt:i4>5</vt:i4>
      </vt:variant>
      <vt:variant>
        <vt:lpwstr>https://www.acquisition.gov/dfars</vt:lpwstr>
      </vt:variant>
      <vt:variant>
        <vt:lpwstr/>
      </vt:variant>
      <vt:variant>
        <vt:i4>7995397</vt:i4>
      </vt:variant>
      <vt:variant>
        <vt:i4>3806</vt:i4>
      </vt:variant>
      <vt:variant>
        <vt:i4>0</vt:i4>
      </vt:variant>
      <vt:variant>
        <vt:i4>5</vt:i4>
      </vt:variant>
      <vt:variant>
        <vt:lpwstr>https://armypubs.army.mil/ProductMaps/PubForm/Details.aspx?PUB_ID=85154</vt:lpwstr>
      </vt:variant>
      <vt:variant>
        <vt:lpwstr/>
      </vt:variant>
      <vt:variant>
        <vt:i4>2818126</vt:i4>
      </vt:variant>
      <vt:variant>
        <vt:i4>3803</vt:i4>
      </vt:variant>
      <vt:variant>
        <vt:i4>0</vt:i4>
      </vt:variant>
      <vt:variant>
        <vt:i4>5</vt:i4>
      </vt:variant>
      <vt:variant>
        <vt:lpwstr>https://armypubs.army.mil/epubs/DR_pubs/DR_a/pdf/web/p385_30.pdf</vt:lpwstr>
      </vt:variant>
      <vt:variant>
        <vt:lpwstr/>
      </vt:variant>
      <vt:variant>
        <vt:i4>2949196</vt:i4>
      </vt:variant>
      <vt:variant>
        <vt:i4>3800</vt:i4>
      </vt:variant>
      <vt:variant>
        <vt:i4>0</vt:i4>
      </vt:variant>
      <vt:variant>
        <vt:i4>5</vt:i4>
      </vt:variant>
      <vt:variant>
        <vt:lpwstr>https://armypubs.army.mil/epubs/DR_pubs/DR_a/pdf/web/p385_16.pdf</vt:lpwstr>
      </vt:variant>
      <vt:variant>
        <vt:lpwstr/>
      </vt:variant>
      <vt:variant>
        <vt:i4>5111846</vt:i4>
      </vt:variant>
      <vt:variant>
        <vt:i4>3797</vt:i4>
      </vt:variant>
      <vt:variant>
        <vt:i4>0</vt:i4>
      </vt:variant>
      <vt:variant>
        <vt:i4>5</vt:i4>
      </vt:variant>
      <vt:variant>
        <vt:lpwstr>https://armypubs.army.mil/epubs/DR_pubs/DR_a/pdf/web/p25_403.pdf</vt:lpwstr>
      </vt:variant>
      <vt:variant>
        <vt:lpwstr/>
      </vt:variant>
      <vt:variant>
        <vt:i4>6946862</vt:i4>
      </vt:variant>
      <vt:variant>
        <vt:i4>3794</vt:i4>
      </vt:variant>
      <vt:variant>
        <vt:i4>0</vt:i4>
      </vt:variant>
      <vt:variant>
        <vt:i4>5</vt:i4>
      </vt:variant>
      <vt:variant>
        <vt:lpwstr>https://www.usace.army.mil/About/Centers-of-Expertise/</vt:lpwstr>
      </vt:variant>
      <vt:variant>
        <vt:lpwstr/>
      </vt:variant>
      <vt:variant>
        <vt:i4>2031644</vt:i4>
      </vt:variant>
      <vt:variant>
        <vt:i4>3791</vt:i4>
      </vt:variant>
      <vt:variant>
        <vt:i4>0</vt:i4>
      </vt:variant>
      <vt:variant>
        <vt:i4>5</vt:i4>
      </vt:variant>
      <vt:variant>
        <vt:lpwstr>https://usace.dps.mil/sites/INTRA-FC/SitePages/CEFMS-II.aspx</vt:lpwstr>
      </vt:variant>
      <vt:variant>
        <vt:lpwstr/>
      </vt:variant>
      <vt:variant>
        <vt:i4>1704026</vt:i4>
      </vt:variant>
      <vt:variant>
        <vt:i4>3788</vt:i4>
      </vt:variant>
      <vt:variant>
        <vt:i4>0</vt:i4>
      </vt:variant>
      <vt:variant>
        <vt:i4>5</vt:i4>
      </vt:variant>
      <vt:variant>
        <vt:lpwstr>https://www.arims.army.mil/arims/default.aspx</vt:lpwstr>
      </vt:variant>
      <vt:variant>
        <vt:lpwstr/>
      </vt:variant>
      <vt:variant>
        <vt:i4>5111870</vt:i4>
      </vt:variant>
      <vt:variant>
        <vt:i4>3785</vt:i4>
      </vt:variant>
      <vt:variant>
        <vt:i4>0</vt:i4>
      </vt:variant>
      <vt:variant>
        <vt:i4>5</vt:i4>
      </vt:variant>
      <vt:variant>
        <vt:lpwstr>https://armypubs.army.mil/ProductMaps/PubForm/Details.aspx?PUB_ID=240</vt:lpwstr>
      </vt:variant>
      <vt:variant>
        <vt:lpwstr/>
      </vt:variant>
      <vt:variant>
        <vt:i4>7798789</vt:i4>
      </vt:variant>
      <vt:variant>
        <vt:i4>3782</vt:i4>
      </vt:variant>
      <vt:variant>
        <vt:i4>0</vt:i4>
      </vt:variant>
      <vt:variant>
        <vt:i4>5</vt:i4>
      </vt:variant>
      <vt:variant>
        <vt:lpwstr>https://armypubs.army.mil/ProductMaps/PubForm/Details.aspx?PUB_ID=84190</vt:lpwstr>
      </vt:variant>
      <vt:variant>
        <vt:lpwstr/>
      </vt:variant>
      <vt:variant>
        <vt:i4>1245203</vt:i4>
      </vt:variant>
      <vt:variant>
        <vt:i4>3779</vt:i4>
      </vt:variant>
      <vt:variant>
        <vt:i4>0</vt:i4>
      </vt:variant>
      <vt:variant>
        <vt:i4>5</vt:i4>
      </vt:variant>
      <vt:variant>
        <vt:lpwstr>https://standards.globalspec.com/std/156117/AR 415-15</vt:lpwstr>
      </vt:variant>
      <vt:variant>
        <vt:lpwstr/>
      </vt:variant>
      <vt:variant>
        <vt:i4>7274567</vt:i4>
      </vt:variant>
      <vt:variant>
        <vt:i4>3776</vt:i4>
      </vt:variant>
      <vt:variant>
        <vt:i4>0</vt:i4>
      </vt:variant>
      <vt:variant>
        <vt:i4>5</vt:i4>
      </vt:variant>
      <vt:variant>
        <vt:lpwstr>https://armypubs.army.mil/epubs/DR_pubs/DR_a/pdf/web/ARN14844_R405_90_FINAL.pdf</vt:lpwstr>
      </vt:variant>
      <vt:variant>
        <vt:lpwstr/>
      </vt:variant>
      <vt:variant>
        <vt:i4>2162754</vt:i4>
      </vt:variant>
      <vt:variant>
        <vt:i4>3773</vt:i4>
      </vt:variant>
      <vt:variant>
        <vt:i4>0</vt:i4>
      </vt:variant>
      <vt:variant>
        <vt:i4>5</vt:i4>
      </vt:variant>
      <vt:variant>
        <vt:lpwstr>https://armypubs.army.mil/epubs/DR_pubs/DR_a/pdf/web/r405_80.pdf</vt:lpwstr>
      </vt:variant>
      <vt:variant>
        <vt:lpwstr/>
      </vt:variant>
      <vt:variant>
        <vt:i4>2359374</vt:i4>
      </vt:variant>
      <vt:variant>
        <vt:i4>3770</vt:i4>
      </vt:variant>
      <vt:variant>
        <vt:i4>0</vt:i4>
      </vt:variant>
      <vt:variant>
        <vt:i4>5</vt:i4>
      </vt:variant>
      <vt:variant>
        <vt:lpwstr>https://armypubs.army.mil/epubs/DR_pubs/DR_a/pdf/web/r405_45.pdf</vt:lpwstr>
      </vt:variant>
      <vt:variant>
        <vt:lpwstr/>
      </vt:variant>
      <vt:variant>
        <vt:i4>6291513</vt:i4>
      </vt:variant>
      <vt:variant>
        <vt:i4>3767</vt:i4>
      </vt:variant>
      <vt:variant>
        <vt:i4>0</vt:i4>
      </vt:variant>
      <vt:variant>
        <vt:i4>5</vt:i4>
      </vt:variant>
      <vt:variant>
        <vt:lpwstr>https://armypubs.army.mil/epubs/DR_pubs/DR_a/pdf/web/AR 405-10.pdf</vt:lpwstr>
      </vt:variant>
      <vt:variant>
        <vt:lpwstr/>
      </vt:variant>
      <vt:variant>
        <vt:i4>4194357</vt:i4>
      </vt:variant>
      <vt:variant>
        <vt:i4>3764</vt:i4>
      </vt:variant>
      <vt:variant>
        <vt:i4>0</vt:i4>
      </vt:variant>
      <vt:variant>
        <vt:i4>5</vt:i4>
      </vt:variant>
      <vt:variant>
        <vt:lpwstr>https://armypubs.army.mil/ProductMaps/PubForm/Details.aspx?PUB_ID=1002884</vt:lpwstr>
      </vt:variant>
      <vt:variant>
        <vt:lpwstr/>
      </vt:variant>
      <vt:variant>
        <vt:i4>8192012</vt:i4>
      </vt:variant>
      <vt:variant>
        <vt:i4>3761</vt:i4>
      </vt:variant>
      <vt:variant>
        <vt:i4>0</vt:i4>
      </vt:variant>
      <vt:variant>
        <vt:i4>5</vt:i4>
      </vt:variant>
      <vt:variant>
        <vt:lpwstr>https://armypubs.army.mil/ProductMaps/PubForm/Details.aspx?PUB_ID=60671</vt:lpwstr>
      </vt:variant>
      <vt:variant>
        <vt:lpwstr/>
      </vt:variant>
      <vt:variant>
        <vt:i4>4980806</vt:i4>
      </vt:variant>
      <vt:variant>
        <vt:i4>3758</vt:i4>
      </vt:variant>
      <vt:variant>
        <vt:i4>0</vt:i4>
      </vt:variant>
      <vt:variant>
        <vt:i4>5</vt:i4>
      </vt:variant>
      <vt:variant>
        <vt:lpwstr>https://www.acquisition.gov/afars</vt:lpwstr>
      </vt:variant>
      <vt:variant>
        <vt:lpwstr/>
      </vt:variant>
      <vt:variant>
        <vt:i4>3932188</vt:i4>
      </vt:variant>
      <vt:variant>
        <vt:i4>3755</vt:i4>
      </vt:variant>
      <vt:variant>
        <vt:i4>0</vt:i4>
      </vt:variant>
      <vt:variant>
        <vt:i4>5</vt:i4>
      </vt:variant>
      <vt:variant>
        <vt:lpwstr>https://static.e-publishing.af.mil/production/1/af_a4/publication/afi32-1001/afi32-1001.pdf</vt:lpwstr>
      </vt:variant>
      <vt:variant>
        <vt:lpwstr/>
      </vt:variant>
      <vt:variant>
        <vt:i4>4325439</vt:i4>
      </vt:variant>
      <vt:variant>
        <vt:i4>3752</vt:i4>
      </vt:variant>
      <vt:variant>
        <vt:i4>0</vt:i4>
      </vt:variant>
      <vt:variant>
        <vt:i4>5</vt:i4>
      </vt:variant>
      <vt:variant>
        <vt:lpwstr>https://uscode.house.gov/view.xhtml?path=/prelim@title44/chapter33&amp;edition=prelim</vt:lpwstr>
      </vt:variant>
      <vt:variant>
        <vt:lpwstr/>
      </vt:variant>
      <vt:variant>
        <vt:i4>2424939</vt:i4>
      </vt:variant>
      <vt:variant>
        <vt:i4>3749</vt:i4>
      </vt:variant>
      <vt:variant>
        <vt:i4>0</vt:i4>
      </vt:variant>
      <vt:variant>
        <vt:i4>5</vt:i4>
      </vt:variant>
      <vt:variant>
        <vt:lpwstr>http://www4.law.cornell.edu/uscode/42/5121.html</vt:lpwstr>
      </vt:variant>
      <vt:variant>
        <vt:lpwstr/>
      </vt:variant>
      <vt:variant>
        <vt:i4>524297</vt:i4>
      </vt:variant>
      <vt:variant>
        <vt:i4>3746</vt:i4>
      </vt:variant>
      <vt:variant>
        <vt:i4>0</vt:i4>
      </vt:variant>
      <vt:variant>
        <vt:i4>5</vt:i4>
      </vt:variant>
      <vt:variant>
        <vt:lpwstr>https://www.ecfr.gov/current/title-36/chapter-XII</vt:lpwstr>
      </vt:variant>
      <vt:variant>
        <vt:lpwstr/>
      </vt:variant>
      <vt:variant>
        <vt:i4>1114195</vt:i4>
      </vt:variant>
      <vt:variant>
        <vt:i4>3743</vt:i4>
      </vt:variant>
      <vt:variant>
        <vt:i4>0</vt:i4>
      </vt:variant>
      <vt:variant>
        <vt:i4>5</vt:i4>
      </vt:variant>
      <vt:variant>
        <vt:lpwstr>http://www4.law.cornell.edu/uscode/33/2323a.html</vt:lpwstr>
      </vt:variant>
      <vt:variant>
        <vt:lpwstr/>
      </vt:variant>
      <vt:variant>
        <vt:i4>2228333</vt:i4>
      </vt:variant>
      <vt:variant>
        <vt:i4>3740</vt:i4>
      </vt:variant>
      <vt:variant>
        <vt:i4>0</vt:i4>
      </vt:variant>
      <vt:variant>
        <vt:i4>5</vt:i4>
      </vt:variant>
      <vt:variant>
        <vt:lpwstr>http://www4.law.cornell.edu/uscode/31/1535.html</vt:lpwstr>
      </vt:variant>
      <vt:variant>
        <vt:lpwstr/>
      </vt:variant>
      <vt:variant>
        <vt:i4>2228329</vt:i4>
      </vt:variant>
      <vt:variant>
        <vt:i4>3737</vt:i4>
      </vt:variant>
      <vt:variant>
        <vt:i4>0</vt:i4>
      </vt:variant>
      <vt:variant>
        <vt:i4>5</vt:i4>
      </vt:variant>
      <vt:variant>
        <vt:lpwstr>http://www4.law.cornell.edu/uscode/31/6505.html</vt:lpwstr>
      </vt:variant>
      <vt:variant>
        <vt:lpwstr/>
      </vt:variant>
      <vt:variant>
        <vt:i4>2490478</vt:i4>
      </vt:variant>
      <vt:variant>
        <vt:i4>3734</vt:i4>
      </vt:variant>
      <vt:variant>
        <vt:i4>0</vt:i4>
      </vt:variant>
      <vt:variant>
        <vt:i4>5</vt:i4>
      </vt:variant>
      <vt:variant>
        <vt:lpwstr>http://www4.law.cornell.edu/uscode/10/3036.html</vt:lpwstr>
      </vt:variant>
      <vt:variant>
        <vt:lpwstr/>
      </vt:variant>
      <vt:variant>
        <vt:i4>7667833</vt:i4>
      </vt:variant>
      <vt:variant>
        <vt:i4>3662</vt:i4>
      </vt:variant>
      <vt:variant>
        <vt:i4>0</vt:i4>
      </vt:variant>
      <vt:variant>
        <vt:i4>5</vt:i4>
      </vt:variant>
      <vt:variant>
        <vt:lpwstr>https://reports.usace.army.mil/</vt:lpwstr>
      </vt:variant>
      <vt:variant>
        <vt:lpwstr/>
      </vt:variant>
      <vt:variant>
        <vt:i4>1114136</vt:i4>
      </vt:variant>
      <vt:variant>
        <vt:i4>3659</vt:i4>
      </vt:variant>
      <vt:variant>
        <vt:i4>0</vt:i4>
      </vt:variant>
      <vt:variant>
        <vt:i4>5</vt:i4>
      </vt:variant>
      <vt:variant>
        <vt:lpwstr>https://team.usace.army.mil/sites/HQ-MP/MOI/default.aspx</vt:lpwstr>
      </vt:variant>
      <vt:variant>
        <vt:lpwstr/>
      </vt:variant>
      <vt:variant>
        <vt:i4>458757</vt:i4>
      </vt:variant>
      <vt:variant>
        <vt:i4>3656</vt:i4>
      </vt:variant>
      <vt:variant>
        <vt:i4>0</vt:i4>
      </vt:variant>
      <vt:variant>
        <vt:i4>5</vt:i4>
      </vt:variant>
      <vt:variant>
        <vt:lpwstr>https://www.asafm.army.mil/DFAS-Guidance/Army-Management-Structure-Guide/</vt:lpwstr>
      </vt:variant>
      <vt:variant>
        <vt:lpwstr/>
      </vt:variant>
      <vt:variant>
        <vt:i4>2556030</vt:i4>
      </vt:variant>
      <vt:variant>
        <vt:i4>3614</vt:i4>
      </vt:variant>
      <vt:variant>
        <vt:i4>0</vt:i4>
      </vt:variant>
      <vt:variant>
        <vt:i4>5</vt:i4>
      </vt:variant>
      <vt:variant>
        <vt:lpwstr>https://www.fedcenter.gov/Bookmarks/index.cfm?id=56</vt:lpwstr>
      </vt:variant>
      <vt:variant>
        <vt:lpwstr/>
      </vt:variant>
      <vt:variant>
        <vt:i4>5636135</vt:i4>
      </vt:variant>
      <vt:variant>
        <vt:i4>3611</vt:i4>
      </vt:variant>
      <vt:variant>
        <vt:i4>0</vt:i4>
      </vt:variant>
      <vt:variant>
        <vt:i4>5</vt:i4>
      </vt:variant>
      <vt:variant>
        <vt:lpwstr>https://www.publications.usace.army.mil/Portals/76/Publications/EngineerRegulations/ER_405-1-11.pdf?ver=6VF35t1yM9PSHeADS7EEoQ%3d%3d</vt:lpwstr>
      </vt:variant>
      <vt:variant>
        <vt:lpwstr/>
      </vt:variant>
      <vt:variant>
        <vt:i4>4390940</vt:i4>
      </vt:variant>
      <vt:variant>
        <vt:i4>3608</vt:i4>
      </vt:variant>
      <vt:variant>
        <vt:i4>0</vt:i4>
      </vt:variant>
      <vt:variant>
        <vt:i4>5</vt:i4>
      </vt:variant>
      <vt:variant>
        <vt:lpwstr>https://planning.erdc.dren.mil/toolbox/library/PGL/PGL31R.pdf</vt:lpwstr>
      </vt:variant>
      <vt:variant>
        <vt:lpwstr/>
      </vt:variant>
      <vt:variant>
        <vt:i4>7274567</vt:i4>
      </vt:variant>
      <vt:variant>
        <vt:i4>3605</vt:i4>
      </vt:variant>
      <vt:variant>
        <vt:i4>0</vt:i4>
      </vt:variant>
      <vt:variant>
        <vt:i4>5</vt:i4>
      </vt:variant>
      <vt:variant>
        <vt:lpwstr>https://armypubs.army.mil/epubs/DR_pubs/DR_a/pdf/web/ARN14844_R405_90_FINAL.pdf</vt:lpwstr>
      </vt:variant>
      <vt:variant>
        <vt:lpwstr/>
      </vt:variant>
      <vt:variant>
        <vt:i4>2162754</vt:i4>
      </vt:variant>
      <vt:variant>
        <vt:i4>3602</vt:i4>
      </vt:variant>
      <vt:variant>
        <vt:i4>0</vt:i4>
      </vt:variant>
      <vt:variant>
        <vt:i4>5</vt:i4>
      </vt:variant>
      <vt:variant>
        <vt:lpwstr>https://armypubs.army.mil/epubs/DR_pubs/DR_a/pdf/web/r405_80.pdf</vt:lpwstr>
      </vt:variant>
      <vt:variant>
        <vt:lpwstr/>
      </vt:variant>
      <vt:variant>
        <vt:i4>2359374</vt:i4>
      </vt:variant>
      <vt:variant>
        <vt:i4>3599</vt:i4>
      </vt:variant>
      <vt:variant>
        <vt:i4>0</vt:i4>
      </vt:variant>
      <vt:variant>
        <vt:i4>5</vt:i4>
      </vt:variant>
      <vt:variant>
        <vt:lpwstr>https://armypubs.army.mil/epubs/DR_pubs/DR_a/pdf/web/r405_45.pdf</vt:lpwstr>
      </vt:variant>
      <vt:variant>
        <vt:lpwstr/>
      </vt:variant>
      <vt:variant>
        <vt:i4>6291513</vt:i4>
      </vt:variant>
      <vt:variant>
        <vt:i4>3596</vt:i4>
      </vt:variant>
      <vt:variant>
        <vt:i4>0</vt:i4>
      </vt:variant>
      <vt:variant>
        <vt:i4>5</vt:i4>
      </vt:variant>
      <vt:variant>
        <vt:lpwstr>https://armypubs.army.mil/epubs/DR_pubs/DR_a/pdf/web/AR 405-10.pdf</vt:lpwstr>
      </vt:variant>
      <vt:variant>
        <vt:lpwstr/>
      </vt:variant>
      <vt:variant>
        <vt:i4>82</vt:i4>
      </vt:variant>
      <vt:variant>
        <vt:i4>3593</vt:i4>
      </vt:variant>
      <vt:variant>
        <vt:i4>0</vt:i4>
      </vt:variant>
      <vt:variant>
        <vt:i4>5</vt:i4>
      </vt:variant>
      <vt:variant>
        <vt:lpwstr>https://www.esd.whs.mil/Portals/54/Documents/DD/issuances/dodi/416572p.pdf?ver=2019-04-29-073343-743</vt:lpwstr>
      </vt:variant>
      <vt:variant>
        <vt:lpwstr/>
      </vt:variant>
      <vt:variant>
        <vt:i4>65622</vt:i4>
      </vt:variant>
      <vt:variant>
        <vt:i4>3590</vt:i4>
      </vt:variant>
      <vt:variant>
        <vt:i4>0</vt:i4>
      </vt:variant>
      <vt:variant>
        <vt:i4>5</vt:i4>
      </vt:variant>
      <vt:variant>
        <vt:lpwstr>https://www.esd.whs.mil/Portals/54/Documents/DD/issuances/dodi/416571p.pdf?ver=2018-09-19-072536-840</vt:lpwstr>
      </vt:variant>
      <vt:variant>
        <vt:lpwstr/>
      </vt:variant>
      <vt:variant>
        <vt:i4>524381</vt:i4>
      </vt:variant>
      <vt:variant>
        <vt:i4>3587</vt:i4>
      </vt:variant>
      <vt:variant>
        <vt:i4>0</vt:i4>
      </vt:variant>
      <vt:variant>
        <vt:i4>5</vt:i4>
      </vt:variant>
      <vt:variant>
        <vt:lpwstr>https://www.esd.whs.mil/Portals/54/Documents/DD/issuances/dodi/416570p.pdf?ver=2018-09-19-073246-187</vt:lpwstr>
      </vt:variant>
      <vt:variant>
        <vt:lpwstr/>
      </vt:variant>
      <vt:variant>
        <vt:i4>2031656</vt:i4>
      </vt:variant>
      <vt:variant>
        <vt:i4>3584</vt:i4>
      </vt:variant>
      <vt:variant>
        <vt:i4>0</vt:i4>
      </vt:variant>
      <vt:variant>
        <vt:i4>5</vt:i4>
      </vt:variant>
      <vt:variant>
        <vt:lpwstr>https://www.esd.whs.mil/Portals/54/Documents/DD/issuances/dodi/416569p.PDF?ver=3-gvUKi7h15U_ax-EtHhew%3d%3d</vt:lpwstr>
      </vt:variant>
      <vt:variant>
        <vt:lpwstr/>
      </vt:variant>
      <vt:variant>
        <vt:i4>983134</vt:i4>
      </vt:variant>
      <vt:variant>
        <vt:i4>3581</vt:i4>
      </vt:variant>
      <vt:variant>
        <vt:i4>0</vt:i4>
      </vt:variant>
      <vt:variant>
        <vt:i4>5</vt:i4>
      </vt:variant>
      <vt:variant>
        <vt:lpwstr>https://www.esd.whs.mil/Portals/54/Documents/DD/issuances/dodi/416568p.pdf?ver=2020-07-06-143707-813</vt:lpwstr>
      </vt:variant>
      <vt:variant>
        <vt:lpwstr/>
      </vt:variant>
      <vt:variant>
        <vt:i4>983127</vt:i4>
      </vt:variant>
      <vt:variant>
        <vt:i4>3578</vt:i4>
      </vt:variant>
      <vt:variant>
        <vt:i4>0</vt:i4>
      </vt:variant>
      <vt:variant>
        <vt:i4>5</vt:i4>
      </vt:variant>
      <vt:variant>
        <vt:lpwstr>https://www.esd.whs.mil/Portals/54/Documents/DD/issuances/dodi/416565p.pdf?ver=2019-04-15-094503-190</vt:lpwstr>
      </vt:variant>
      <vt:variant>
        <vt:lpwstr/>
      </vt:variant>
      <vt:variant>
        <vt:i4>2752567</vt:i4>
      </vt:variant>
      <vt:variant>
        <vt:i4>3575</vt:i4>
      </vt:variant>
      <vt:variant>
        <vt:i4>0</vt:i4>
      </vt:variant>
      <vt:variant>
        <vt:i4>5</vt:i4>
      </vt:variant>
      <vt:variant>
        <vt:lpwstr>https://www.esd.whs.mil/Portals/54/Documents/DD/issuances/dodm/416563m.pdf</vt:lpwstr>
      </vt:variant>
      <vt:variant>
        <vt:lpwstr/>
      </vt:variant>
      <vt:variant>
        <vt:i4>3932217</vt:i4>
      </vt:variant>
      <vt:variant>
        <vt:i4>3572</vt:i4>
      </vt:variant>
      <vt:variant>
        <vt:i4>0</vt:i4>
      </vt:variant>
      <vt:variant>
        <vt:i4>5</vt:i4>
      </vt:variant>
      <vt:variant>
        <vt:lpwstr>https://www.esd.whs.mil/Portals/54/Documents/DD/issuances/dodd/516058p.pdf</vt:lpwstr>
      </vt:variant>
      <vt:variant>
        <vt:lpwstr/>
      </vt:variant>
      <vt:variant>
        <vt:i4>3670066</vt:i4>
      </vt:variant>
      <vt:variant>
        <vt:i4>3569</vt:i4>
      </vt:variant>
      <vt:variant>
        <vt:i4>0</vt:i4>
      </vt:variant>
      <vt:variant>
        <vt:i4>5</vt:i4>
      </vt:variant>
      <vt:variant>
        <vt:lpwstr>https://www.esd.whs.mil/Portals/54/Documents/DD/issuances/dodd/416506p.pdf</vt:lpwstr>
      </vt:variant>
      <vt:variant>
        <vt:lpwstr/>
      </vt:variant>
      <vt:variant>
        <vt:i4>1114136</vt:i4>
      </vt:variant>
      <vt:variant>
        <vt:i4>3356</vt:i4>
      </vt:variant>
      <vt:variant>
        <vt:i4>0</vt:i4>
      </vt:variant>
      <vt:variant>
        <vt:i4>5</vt:i4>
      </vt:variant>
      <vt:variant>
        <vt:lpwstr>https://team.usace.army.mil/sites/HQ-MP/MOI/default.aspx</vt:lpwstr>
      </vt:variant>
      <vt:variant>
        <vt:lpwstr/>
      </vt:variant>
      <vt:variant>
        <vt:i4>2687035</vt:i4>
      </vt:variant>
      <vt:variant>
        <vt:i4>3353</vt:i4>
      </vt:variant>
      <vt:variant>
        <vt:i4>0</vt:i4>
      </vt:variant>
      <vt:variant>
        <vt:i4>5</vt:i4>
      </vt:variant>
      <vt:variant>
        <vt:lpwstr>https://usace.dps.mil/sites/INTRA-HQ/SitePages/Civil-Works.aspx</vt:lpwstr>
      </vt:variant>
      <vt:variant>
        <vt:lpwstr/>
      </vt:variant>
      <vt:variant>
        <vt:i4>1114136</vt:i4>
      </vt:variant>
      <vt:variant>
        <vt:i4>3134</vt:i4>
      </vt:variant>
      <vt:variant>
        <vt:i4>0</vt:i4>
      </vt:variant>
      <vt:variant>
        <vt:i4>5</vt:i4>
      </vt:variant>
      <vt:variant>
        <vt:lpwstr>https://team.usace.army.mil/sites/HQ-MP/MOI/default.aspx</vt:lpwstr>
      </vt:variant>
      <vt:variant>
        <vt:lpwstr/>
      </vt:variant>
      <vt:variant>
        <vt:i4>2687035</vt:i4>
      </vt:variant>
      <vt:variant>
        <vt:i4>3113</vt:i4>
      </vt:variant>
      <vt:variant>
        <vt:i4>0</vt:i4>
      </vt:variant>
      <vt:variant>
        <vt:i4>5</vt:i4>
      </vt:variant>
      <vt:variant>
        <vt:lpwstr>https://usace.dps.mil/sites/INTRA-HQ/SitePages/Civil-Works.aspx</vt:lpwstr>
      </vt:variant>
      <vt:variant>
        <vt:lpwstr/>
      </vt:variant>
      <vt:variant>
        <vt:i4>1507423</vt:i4>
      </vt:variant>
      <vt:variant>
        <vt:i4>2993</vt:i4>
      </vt:variant>
      <vt:variant>
        <vt:i4>0</vt:i4>
      </vt:variant>
      <vt:variant>
        <vt:i4>5</vt:i4>
      </vt:variant>
      <vt:variant>
        <vt:lpwstr>https://qualtrax.usace.army.mil/</vt:lpwstr>
      </vt:variant>
      <vt:variant>
        <vt:lpwstr/>
      </vt:variant>
      <vt:variant>
        <vt:i4>1507417</vt:i4>
      </vt:variant>
      <vt:variant>
        <vt:i4>2693</vt:i4>
      </vt:variant>
      <vt:variant>
        <vt:i4>0</vt:i4>
      </vt:variant>
      <vt:variant>
        <vt:i4>5</vt:i4>
      </vt:variant>
      <vt:variant>
        <vt:lpwstr>https://www.usace.army.mil/Missions/Environmental/Environmental-Operating-Principles/</vt:lpwstr>
      </vt:variant>
      <vt:variant>
        <vt:lpwstr/>
      </vt:variant>
      <vt:variant>
        <vt:i4>983120</vt:i4>
      </vt:variant>
      <vt:variant>
        <vt:i4>2171</vt:i4>
      </vt:variant>
      <vt:variant>
        <vt:i4>0</vt:i4>
      </vt:variant>
      <vt:variant>
        <vt:i4>5</vt:i4>
      </vt:variant>
      <vt:variant>
        <vt:lpwstr>https://www.arims.army.mil/arims/default.aspx per AR 25-400-2</vt:lpwstr>
      </vt:variant>
      <vt:variant>
        <vt:lpwstr/>
      </vt:variant>
      <vt:variant>
        <vt:i4>7733281</vt:i4>
      </vt:variant>
      <vt:variant>
        <vt:i4>2168</vt:i4>
      </vt:variant>
      <vt:variant>
        <vt:i4>0</vt:i4>
      </vt:variant>
      <vt:variant>
        <vt:i4>5</vt:i4>
      </vt:variant>
      <vt:variant>
        <vt:lpwstr>https://www.whitehouse.gov/wp-content/uploads/2019/08/M-19-21-new-2.pdf</vt:lpwstr>
      </vt:variant>
      <vt:variant>
        <vt:lpwstr/>
      </vt:variant>
      <vt:variant>
        <vt:i4>852093</vt:i4>
      </vt:variant>
      <vt:variant>
        <vt:i4>2165</vt:i4>
      </vt:variant>
      <vt:variant>
        <vt:i4>0</vt:i4>
      </vt:variant>
      <vt:variant>
        <vt:i4>5</vt:i4>
      </vt:variant>
      <vt:variant>
        <vt:lpwstr>https://armypubs.army.mil/epubs/DR_pubs/DR_a/pdf/web/ARN22388_R25_400_2_Admin_FINAL.pdf</vt:lpwstr>
      </vt:variant>
      <vt:variant>
        <vt:lpwstr/>
      </vt:variant>
      <vt:variant>
        <vt:i4>2031644</vt:i4>
      </vt:variant>
      <vt:variant>
        <vt:i4>2120</vt:i4>
      </vt:variant>
      <vt:variant>
        <vt:i4>0</vt:i4>
      </vt:variant>
      <vt:variant>
        <vt:i4>5</vt:i4>
      </vt:variant>
      <vt:variant>
        <vt:lpwstr>https://usace.dps.mil/sites/INTRA-FC/SitePages/CEFMS-II.aspx</vt:lpwstr>
      </vt:variant>
      <vt:variant>
        <vt:lpwstr/>
      </vt:variant>
      <vt:variant>
        <vt:i4>2031644</vt:i4>
      </vt:variant>
      <vt:variant>
        <vt:i4>2117</vt:i4>
      </vt:variant>
      <vt:variant>
        <vt:i4>0</vt:i4>
      </vt:variant>
      <vt:variant>
        <vt:i4>5</vt:i4>
      </vt:variant>
      <vt:variant>
        <vt:lpwstr>https://usace.dps.mil/sites/INTRA-FC/SitePages/CEFMS-II.aspx</vt:lpwstr>
      </vt:variant>
      <vt:variant>
        <vt:lpwstr/>
      </vt:variant>
      <vt:variant>
        <vt:i4>6029339</vt:i4>
      </vt:variant>
      <vt:variant>
        <vt:i4>1970</vt:i4>
      </vt:variant>
      <vt:variant>
        <vt:i4>0</vt:i4>
      </vt:variant>
      <vt:variant>
        <vt:i4>5</vt:i4>
      </vt:variant>
      <vt:variant>
        <vt:lpwstr>https://www.acq.osd.mil/dpap/ccap/cc/jcchb/Files/Topical/After_Action_Report/resources/tc25-20.pdf</vt:lpwstr>
      </vt:variant>
      <vt:variant>
        <vt:lpwstr/>
      </vt:variant>
      <vt:variant>
        <vt:i4>5505052</vt:i4>
      </vt:variant>
      <vt:variant>
        <vt:i4>1193</vt:i4>
      </vt:variant>
      <vt:variant>
        <vt:i4>0</vt:i4>
      </vt:variant>
      <vt:variant>
        <vt:i4>5</vt:i4>
      </vt:variant>
      <vt:variant>
        <vt:lpwstr>https://cops.usace.army.mil/sites/PPM/Pages/Home.aspx</vt:lpwstr>
      </vt:variant>
      <vt:variant>
        <vt:lpwstr/>
      </vt:variant>
      <vt:variant>
        <vt:i4>2031644</vt:i4>
      </vt:variant>
      <vt:variant>
        <vt:i4>1163</vt:i4>
      </vt:variant>
      <vt:variant>
        <vt:i4>0</vt:i4>
      </vt:variant>
      <vt:variant>
        <vt:i4>5</vt:i4>
      </vt:variant>
      <vt:variant>
        <vt:lpwstr>https://usace.dps.mil/sites/INTRA-FC/SitePages/CEFMS-II.aspx</vt:lpwstr>
      </vt:variant>
      <vt:variant>
        <vt:lpwstr/>
      </vt:variant>
      <vt:variant>
        <vt:i4>2031644</vt:i4>
      </vt:variant>
      <vt:variant>
        <vt:i4>1160</vt:i4>
      </vt:variant>
      <vt:variant>
        <vt:i4>0</vt:i4>
      </vt:variant>
      <vt:variant>
        <vt:i4>5</vt:i4>
      </vt:variant>
      <vt:variant>
        <vt:lpwstr>https://usace.dps.mil/sites/INTRA-FC/SitePages/CEFMS-II.aspx</vt:lpwstr>
      </vt:variant>
      <vt:variant>
        <vt:lpwstr/>
      </vt:variant>
      <vt:variant>
        <vt:i4>2031644</vt:i4>
      </vt:variant>
      <vt:variant>
        <vt:i4>1157</vt:i4>
      </vt:variant>
      <vt:variant>
        <vt:i4>0</vt:i4>
      </vt:variant>
      <vt:variant>
        <vt:i4>5</vt:i4>
      </vt:variant>
      <vt:variant>
        <vt:lpwstr>https://usace.dps.mil/sites/INTRA-FC/SitePages/CEFMS-II.aspx</vt:lpwstr>
      </vt:variant>
      <vt:variant>
        <vt:lpwstr/>
      </vt:variant>
      <vt:variant>
        <vt:i4>2031644</vt:i4>
      </vt:variant>
      <vt:variant>
        <vt:i4>1154</vt:i4>
      </vt:variant>
      <vt:variant>
        <vt:i4>0</vt:i4>
      </vt:variant>
      <vt:variant>
        <vt:i4>5</vt:i4>
      </vt:variant>
      <vt:variant>
        <vt:lpwstr>https://usace.dps.mil/sites/INTRA-FC/SitePages/CEFMS-II.aspx</vt:lpwstr>
      </vt:variant>
      <vt:variant>
        <vt:lpwstr/>
      </vt:variant>
      <vt:variant>
        <vt:i4>2031644</vt:i4>
      </vt:variant>
      <vt:variant>
        <vt:i4>1151</vt:i4>
      </vt:variant>
      <vt:variant>
        <vt:i4>0</vt:i4>
      </vt:variant>
      <vt:variant>
        <vt:i4>5</vt:i4>
      </vt:variant>
      <vt:variant>
        <vt:lpwstr>https://usace.dps.mil/sites/INTRA-FC/SitePages/CEFMS-II.aspx</vt:lpwstr>
      </vt:variant>
      <vt:variant>
        <vt:lpwstr/>
      </vt:variant>
      <vt:variant>
        <vt:i4>3342451</vt:i4>
      </vt:variant>
      <vt:variant>
        <vt:i4>1103</vt:i4>
      </vt:variant>
      <vt:variant>
        <vt:i4>0</vt:i4>
      </vt:variant>
      <vt:variant>
        <vt:i4>5</vt:i4>
      </vt:variant>
      <vt:variant>
        <vt:lpwstr>https://p2pmbpportaltrain.usace.army.mil/P2UserGuide/index.htm</vt:lpwstr>
      </vt:variant>
      <vt:variant>
        <vt:lpwstr/>
      </vt:variant>
      <vt:variant>
        <vt:i4>3342451</vt:i4>
      </vt:variant>
      <vt:variant>
        <vt:i4>1097</vt:i4>
      </vt:variant>
      <vt:variant>
        <vt:i4>0</vt:i4>
      </vt:variant>
      <vt:variant>
        <vt:i4>5</vt:i4>
      </vt:variant>
      <vt:variant>
        <vt:lpwstr>https://p2pmbpportaltrain.usace.army.mil/P2UserGuide/index.htm</vt:lpwstr>
      </vt:variant>
      <vt:variant>
        <vt:lpwstr/>
      </vt:variant>
      <vt:variant>
        <vt:i4>4325376</vt:i4>
      </vt:variant>
      <vt:variant>
        <vt:i4>1094</vt:i4>
      </vt:variant>
      <vt:variant>
        <vt:i4>0</vt:i4>
      </vt:variant>
      <vt:variant>
        <vt:i4>5</vt:i4>
      </vt:variant>
      <vt:variant>
        <vt:lpwstr>https://promis.usace.army.mil/ords/f?p=1000:9:13223902777736</vt:lpwstr>
      </vt:variant>
      <vt:variant>
        <vt:lpwstr/>
      </vt:variant>
      <vt:variant>
        <vt:i4>2490467</vt:i4>
      </vt:variant>
      <vt:variant>
        <vt:i4>1091</vt:i4>
      </vt:variant>
      <vt:variant>
        <vt:i4>0</vt:i4>
      </vt:variant>
      <vt:variant>
        <vt:i4>5</vt:i4>
      </vt:variant>
      <vt:variant>
        <vt:lpwstr>https://promis.usace.army.mil/ords/f?p=1000:9:10803954317358::NO:::</vt:lpwstr>
      </vt:variant>
      <vt:variant>
        <vt:lpwstr/>
      </vt:variant>
      <vt:variant>
        <vt:i4>7536752</vt:i4>
      </vt:variant>
      <vt:variant>
        <vt:i4>891</vt:i4>
      </vt:variant>
      <vt:variant>
        <vt:i4>0</vt:i4>
      </vt:variant>
      <vt:variant>
        <vt:i4>5</vt:i4>
      </vt:variant>
      <vt:variant>
        <vt:lpwstr>https://www.arims.army.mil/</vt:lpwstr>
      </vt:variant>
      <vt:variant>
        <vt:lpwstr/>
      </vt:variant>
      <vt:variant>
        <vt:i4>1048636</vt:i4>
      </vt:variant>
      <vt:variant>
        <vt:i4>884</vt:i4>
      </vt:variant>
      <vt:variant>
        <vt:i4>0</vt:i4>
      </vt:variant>
      <vt:variant>
        <vt:i4>5</vt:i4>
      </vt:variant>
      <vt:variant>
        <vt:lpwstr/>
      </vt:variant>
      <vt:variant>
        <vt:lpwstr>_Toc109927699</vt:lpwstr>
      </vt:variant>
      <vt:variant>
        <vt:i4>1048636</vt:i4>
      </vt:variant>
      <vt:variant>
        <vt:i4>878</vt:i4>
      </vt:variant>
      <vt:variant>
        <vt:i4>0</vt:i4>
      </vt:variant>
      <vt:variant>
        <vt:i4>5</vt:i4>
      </vt:variant>
      <vt:variant>
        <vt:lpwstr/>
      </vt:variant>
      <vt:variant>
        <vt:lpwstr>_Toc109927698</vt:lpwstr>
      </vt:variant>
      <vt:variant>
        <vt:i4>1048636</vt:i4>
      </vt:variant>
      <vt:variant>
        <vt:i4>872</vt:i4>
      </vt:variant>
      <vt:variant>
        <vt:i4>0</vt:i4>
      </vt:variant>
      <vt:variant>
        <vt:i4>5</vt:i4>
      </vt:variant>
      <vt:variant>
        <vt:lpwstr/>
      </vt:variant>
      <vt:variant>
        <vt:lpwstr>_Toc109927697</vt:lpwstr>
      </vt:variant>
      <vt:variant>
        <vt:i4>1048636</vt:i4>
      </vt:variant>
      <vt:variant>
        <vt:i4>866</vt:i4>
      </vt:variant>
      <vt:variant>
        <vt:i4>0</vt:i4>
      </vt:variant>
      <vt:variant>
        <vt:i4>5</vt:i4>
      </vt:variant>
      <vt:variant>
        <vt:lpwstr/>
      </vt:variant>
      <vt:variant>
        <vt:lpwstr>_Toc109927696</vt:lpwstr>
      </vt:variant>
      <vt:variant>
        <vt:i4>1048636</vt:i4>
      </vt:variant>
      <vt:variant>
        <vt:i4>860</vt:i4>
      </vt:variant>
      <vt:variant>
        <vt:i4>0</vt:i4>
      </vt:variant>
      <vt:variant>
        <vt:i4>5</vt:i4>
      </vt:variant>
      <vt:variant>
        <vt:lpwstr/>
      </vt:variant>
      <vt:variant>
        <vt:lpwstr>_Toc109927695</vt:lpwstr>
      </vt:variant>
      <vt:variant>
        <vt:i4>1048636</vt:i4>
      </vt:variant>
      <vt:variant>
        <vt:i4>854</vt:i4>
      </vt:variant>
      <vt:variant>
        <vt:i4>0</vt:i4>
      </vt:variant>
      <vt:variant>
        <vt:i4>5</vt:i4>
      </vt:variant>
      <vt:variant>
        <vt:lpwstr/>
      </vt:variant>
      <vt:variant>
        <vt:lpwstr>_Toc109927694</vt:lpwstr>
      </vt:variant>
      <vt:variant>
        <vt:i4>1048636</vt:i4>
      </vt:variant>
      <vt:variant>
        <vt:i4>848</vt:i4>
      </vt:variant>
      <vt:variant>
        <vt:i4>0</vt:i4>
      </vt:variant>
      <vt:variant>
        <vt:i4>5</vt:i4>
      </vt:variant>
      <vt:variant>
        <vt:lpwstr/>
      </vt:variant>
      <vt:variant>
        <vt:lpwstr>_Toc109927693</vt:lpwstr>
      </vt:variant>
      <vt:variant>
        <vt:i4>1048636</vt:i4>
      </vt:variant>
      <vt:variant>
        <vt:i4>842</vt:i4>
      </vt:variant>
      <vt:variant>
        <vt:i4>0</vt:i4>
      </vt:variant>
      <vt:variant>
        <vt:i4>5</vt:i4>
      </vt:variant>
      <vt:variant>
        <vt:lpwstr/>
      </vt:variant>
      <vt:variant>
        <vt:lpwstr>_Toc109927692</vt:lpwstr>
      </vt:variant>
      <vt:variant>
        <vt:i4>1048636</vt:i4>
      </vt:variant>
      <vt:variant>
        <vt:i4>836</vt:i4>
      </vt:variant>
      <vt:variant>
        <vt:i4>0</vt:i4>
      </vt:variant>
      <vt:variant>
        <vt:i4>5</vt:i4>
      </vt:variant>
      <vt:variant>
        <vt:lpwstr/>
      </vt:variant>
      <vt:variant>
        <vt:lpwstr>_Toc109927691</vt:lpwstr>
      </vt:variant>
      <vt:variant>
        <vt:i4>1048636</vt:i4>
      </vt:variant>
      <vt:variant>
        <vt:i4>830</vt:i4>
      </vt:variant>
      <vt:variant>
        <vt:i4>0</vt:i4>
      </vt:variant>
      <vt:variant>
        <vt:i4>5</vt:i4>
      </vt:variant>
      <vt:variant>
        <vt:lpwstr/>
      </vt:variant>
      <vt:variant>
        <vt:lpwstr>_Toc109927690</vt:lpwstr>
      </vt:variant>
      <vt:variant>
        <vt:i4>1114172</vt:i4>
      </vt:variant>
      <vt:variant>
        <vt:i4>824</vt:i4>
      </vt:variant>
      <vt:variant>
        <vt:i4>0</vt:i4>
      </vt:variant>
      <vt:variant>
        <vt:i4>5</vt:i4>
      </vt:variant>
      <vt:variant>
        <vt:lpwstr/>
      </vt:variant>
      <vt:variant>
        <vt:lpwstr>_Toc109927689</vt:lpwstr>
      </vt:variant>
      <vt:variant>
        <vt:i4>1114172</vt:i4>
      </vt:variant>
      <vt:variant>
        <vt:i4>818</vt:i4>
      </vt:variant>
      <vt:variant>
        <vt:i4>0</vt:i4>
      </vt:variant>
      <vt:variant>
        <vt:i4>5</vt:i4>
      </vt:variant>
      <vt:variant>
        <vt:lpwstr/>
      </vt:variant>
      <vt:variant>
        <vt:lpwstr>_Toc109927688</vt:lpwstr>
      </vt:variant>
      <vt:variant>
        <vt:i4>1114172</vt:i4>
      </vt:variant>
      <vt:variant>
        <vt:i4>812</vt:i4>
      </vt:variant>
      <vt:variant>
        <vt:i4>0</vt:i4>
      </vt:variant>
      <vt:variant>
        <vt:i4>5</vt:i4>
      </vt:variant>
      <vt:variant>
        <vt:lpwstr/>
      </vt:variant>
      <vt:variant>
        <vt:lpwstr>_Toc109927687</vt:lpwstr>
      </vt:variant>
      <vt:variant>
        <vt:i4>1114172</vt:i4>
      </vt:variant>
      <vt:variant>
        <vt:i4>806</vt:i4>
      </vt:variant>
      <vt:variant>
        <vt:i4>0</vt:i4>
      </vt:variant>
      <vt:variant>
        <vt:i4>5</vt:i4>
      </vt:variant>
      <vt:variant>
        <vt:lpwstr/>
      </vt:variant>
      <vt:variant>
        <vt:lpwstr>_Toc109927686</vt:lpwstr>
      </vt:variant>
      <vt:variant>
        <vt:i4>1114172</vt:i4>
      </vt:variant>
      <vt:variant>
        <vt:i4>800</vt:i4>
      </vt:variant>
      <vt:variant>
        <vt:i4>0</vt:i4>
      </vt:variant>
      <vt:variant>
        <vt:i4>5</vt:i4>
      </vt:variant>
      <vt:variant>
        <vt:lpwstr/>
      </vt:variant>
      <vt:variant>
        <vt:lpwstr>_Toc109927685</vt:lpwstr>
      </vt:variant>
      <vt:variant>
        <vt:i4>1114172</vt:i4>
      </vt:variant>
      <vt:variant>
        <vt:i4>794</vt:i4>
      </vt:variant>
      <vt:variant>
        <vt:i4>0</vt:i4>
      </vt:variant>
      <vt:variant>
        <vt:i4>5</vt:i4>
      </vt:variant>
      <vt:variant>
        <vt:lpwstr/>
      </vt:variant>
      <vt:variant>
        <vt:lpwstr>_Toc109927684</vt:lpwstr>
      </vt:variant>
      <vt:variant>
        <vt:i4>1114172</vt:i4>
      </vt:variant>
      <vt:variant>
        <vt:i4>788</vt:i4>
      </vt:variant>
      <vt:variant>
        <vt:i4>0</vt:i4>
      </vt:variant>
      <vt:variant>
        <vt:i4>5</vt:i4>
      </vt:variant>
      <vt:variant>
        <vt:lpwstr/>
      </vt:variant>
      <vt:variant>
        <vt:lpwstr>_Toc109927683</vt:lpwstr>
      </vt:variant>
      <vt:variant>
        <vt:i4>1114172</vt:i4>
      </vt:variant>
      <vt:variant>
        <vt:i4>782</vt:i4>
      </vt:variant>
      <vt:variant>
        <vt:i4>0</vt:i4>
      </vt:variant>
      <vt:variant>
        <vt:i4>5</vt:i4>
      </vt:variant>
      <vt:variant>
        <vt:lpwstr/>
      </vt:variant>
      <vt:variant>
        <vt:lpwstr>_Toc109927682</vt:lpwstr>
      </vt:variant>
      <vt:variant>
        <vt:i4>1114172</vt:i4>
      </vt:variant>
      <vt:variant>
        <vt:i4>776</vt:i4>
      </vt:variant>
      <vt:variant>
        <vt:i4>0</vt:i4>
      </vt:variant>
      <vt:variant>
        <vt:i4>5</vt:i4>
      </vt:variant>
      <vt:variant>
        <vt:lpwstr/>
      </vt:variant>
      <vt:variant>
        <vt:lpwstr>_Toc109927681</vt:lpwstr>
      </vt:variant>
      <vt:variant>
        <vt:i4>1114172</vt:i4>
      </vt:variant>
      <vt:variant>
        <vt:i4>770</vt:i4>
      </vt:variant>
      <vt:variant>
        <vt:i4>0</vt:i4>
      </vt:variant>
      <vt:variant>
        <vt:i4>5</vt:i4>
      </vt:variant>
      <vt:variant>
        <vt:lpwstr/>
      </vt:variant>
      <vt:variant>
        <vt:lpwstr>_Toc109927680</vt:lpwstr>
      </vt:variant>
      <vt:variant>
        <vt:i4>1966140</vt:i4>
      </vt:variant>
      <vt:variant>
        <vt:i4>764</vt:i4>
      </vt:variant>
      <vt:variant>
        <vt:i4>0</vt:i4>
      </vt:variant>
      <vt:variant>
        <vt:i4>5</vt:i4>
      </vt:variant>
      <vt:variant>
        <vt:lpwstr/>
      </vt:variant>
      <vt:variant>
        <vt:lpwstr>_Toc109927679</vt:lpwstr>
      </vt:variant>
      <vt:variant>
        <vt:i4>1966140</vt:i4>
      </vt:variant>
      <vt:variant>
        <vt:i4>758</vt:i4>
      </vt:variant>
      <vt:variant>
        <vt:i4>0</vt:i4>
      </vt:variant>
      <vt:variant>
        <vt:i4>5</vt:i4>
      </vt:variant>
      <vt:variant>
        <vt:lpwstr/>
      </vt:variant>
      <vt:variant>
        <vt:lpwstr>_Toc109927678</vt:lpwstr>
      </vt:variant>
      <vt:variant>
        <vt:i4>1966140</vt:i4>
      </vt:variant>
      <vt:variant>
        <vt:i4>752</vt:i4>
      </vt:variant>
      <vt:variant>
        <vt:i4>0</vt:i4>
      </vt:variant>
      <vt:variant>
        <vt:i4>5</vt:i4>
      </vt:variant>
      <vt:variant>
        <vt:lpwstr/>
      </vt:variant>
      <vt:variant>
        <vt:lpwstr>_Toc109927677</vt:lpwstr>
      </vt:variant>
      <vt:variant>
        <vt:i4>1966140</vt:i4>
      </vt:variant>
      <vt:variant>
        <vt:i4>746</vt:i4>
      </vt:variant>
      <vt:variant>
        <vt:i4>0</vt:i4>
      </vt:variant>
      <vt:variant>
        <vt:i4>5</vt:i4>
      </vt:variant>
      <vt:variant>
        <vt:lpwstr/>
      </vt:variant>
      <vt:variant>
        <vt:lpwstr>_Toc109927676</vt:lpwstr>
      </vt:variant>
      <vt:variant>
        <vt:i4>1966140</vt:i4>
      </vt:variant>
      <vt:variant>
        <vt:i4>740</vt:i4>
      </vt:variant>
      <vt:variant>
        <vt:i4>0</vt:i4>
      </vt:variant>
      <vt:variant>
        <vt:i4>5</vt:i4>
      </vt:variant>
      <vt:variant>
        <vt:lpwstr/>
      </vt:variant>
      <vt:variant>
        <vt:lpwstr>_Toc109927675</vt:lpwstr>
      </vt:variant>
      <vt:variant>
        <vt:i4>1966140</vt:i4>
      </vt:variant>
      <vt:variant>
        <vt:i4>734</vt:i4>
      </vt:variant>
      <vt:variant>
        <vt:i4>0</vt:i4>
      </vt:variant>
      <vt:variant>
        <vt:i4>5</vt:i4>
      </vt:variant>
      <vt:variant>
        <vt:lpwstr/>
      </vt:variant>
      <vt:variant>
        <vt:lpwstr>_Toc109927674</vt:lpwstr>
      </vt:variant>
      <vt:variant>
        <vt:i4>1966140</vt:i4>
      </vt:variant>
      <vt:variant>
        <vt:i4>728</vt:i4>
      </vt:variant>
      <vt:variant>
        <vt:i4>0</vt:i4>
      </vt:variant>
      <vt:variant>
        <vt:i4>5</vt:i4>
      </vt:variant>
      <vt:variant>
        <vt:lpwstr/>
      </vt:variant>
      <vt:variant>
        <vt:lpwstr>_Toc109927673</vt:lpwstr>
      </vt:variant>
      <vt:variant>
        <vt:i4>1966140</vt:i4>
      </vt:variant>
      <vt:variant>
        <vt:i4>722</vt:i4>
      </vt:variant>
      <vt:variant>
        <vt:i4>0</vt:i4>
      </vt:variant>
      <vt:variant>
        <vt:i4>5</vt:i4>
      </vt:variant>
      <vt:variant>
        <vt:lpwstr/>
      </vt:variant>
      <vt:variant>
        <vt:lpwstr>_Toc109927672</vt:lpwstr>
      </vt:variant>
      <vt:variant>
        <vt:i4>1966140</vt:i4>
      </vt:variant>
      <vt:variant>
        <vt:i4>716</vt:i4>
      </vt:variant>
      <vt:variant>
        <vt:i4>0</vt:i4>
      </vt:variant>
      <vt:variant>
        <vt:i4>5</vt:i4>
      </vt:variant>
      <vt:variant>
        <vt:lpwstr/>
      </vt:variant>
      <vt:variant>
        <vt:lpwstr>_Toc109927671</vt:lpwstr>
      </vt:variant>
      <vt:variant>
        <vt:i4>1966140</vt:i4>
      </vt:variant>
      <vt:variant>
        <vt:i4>710</vt:i4>
      </vt:variant>
      <vt:variant>
        <vt:i4>0</vt:i4>
      </vt:variant>
      <vt:variant>
        <vt:i4>5</vt:i4>
      </vt:variant>
      <vt:variant>
        <vt:lpwstr/>
      </vt:variant>
      <vt:variant>
        <vt:lpwstr>_Toc109927670</vt:lpwstr>
      </vt:variant>
      <vt:variant>
        <vt:i4>2031676</vt:i4>
      </vt:variant>
      <vt:variant>
        <vt:i4>704</vt:i4>
      </vt:variant>
      <vt:variant>
        <vt:i4>0</vt:i4>
      </vt:variant>
      <vt:variant>
        <vt:i4>5</vt:i4>
      </vt:variant>
      <vt:variant>
        <vt:lpwstr/>
      </vt:variant>
      <vt:variant>
        <vt:lpwstr>_Toc109927669</vt:lpwstr>
      </vt:variant>
      <vt:variant>
        <vt:i4>2031676</vt:i4>
      </vt:variant>
      <vt:variant>
        <vt:i4>698</vt:i4>
      </vt:variant>
      <vt:variant>
        <vt:i4>0</vt:i4>
      </vt:variant>
      <vt:variant>
        <vt:i4>5</vt:i4>
      </vt:variant>
      <vt:variant>
        <vt:lpwstr/>
      </vt:variant>
      <vt:variant>
        <vt:lpwstr>_Toc109927668</vt:lpwstr>
      </vt:variant>
      <vt:variant>
        <vt:i4>2031676</vt:i4>
      </vt:variant>
      <vt:variant>
        <vt:i4>692</vt:i4>
      </vt:variant>
      <vt:variant>
        <vt:i4>0</vt:i4>
      </vt:variant>
      <vt:variant>
        <vt:i4>5</vt:i4>
      </vt:variant>
      <vt:variant>
        <vt:lpwstr/>
      </vt:variant>
      <vt:variant>
        <vt:lpwstr>_Toc109927667</vt:lpwstr>
      </vt:variant>
      <vt:variant>
        <vt:i4>2031676</vt:i4>
      </vt:variant>
      <vt:variant>
        <vt:i4>686</vt:i4>
      </vt:variant>
      <vt:variant>
        <vt:i4>0</vt:i4>
      </vt:variant>
      <vt:variant>
        <vt:i4>5</vt:i4>
      </vt:variant>
      <vt:variant>
        <vt:lpwstr/>
      </vt:variant>
      <vt:variant>
        <vt:lpwstr>_Toc109927666</vt:lpwstr>
      </vt:variant>
      <vt:variant>
        <vt:i4>2031676</vt:i4>
      </vt:variant>
      <vt:variant>
        <vt:i4>680</vt:i4>
      </vt:variant>
      <vt:variant>
        <vt:i4>0</vt:i4>
      </vt:variant>
      <vt:variant>
        <vt:i4>5</vt:i4>
      </vt:variant>
      <vt:variant>
        <vt:lpwstr/>
      </vt:variant>
      <vt:variant>
        <vt:lpwstr>_Toc109927665</vt:lpwstr>
      </vt:variant>
      <vt:variant>
        <vt:i4>2031676</vt:i4>
      </vt:variant>
      <vt:variant>
        <vt:i4>674</vt:i4>
      </vt:variant>
      <vt:variant>
        <vt:i4>0</vt:i4>
      </vt:variant>
      <vt:variant>
        <vt:i4>5</vt:i4>
      </vt:variant>
      <vt:variant>
        <vt:lpwstr/>
      </vt:variant>
      <vt:variant>
        <vt:lpwstr>_Toc109927664</vt:lpwstr>
      </vt:variant>
      <vt:variant>
        <vt:i4>2031676</vt:i4>
      </vt:variant>
      <vt:variant>
        <vt:i4>668</vt:i4>
      </vt:variant>
      <vt:variant>
        <vt:i4>0</vt:i4>
      </vt:variant>
      <vt:variant>
        <vt:i4>5</vt:i4>
      </vt:variant>
      <vt:variant>
        <vt:lpwstr/>
      </vt:variant>
      <vt:variant>
        <vt:lpwstr>_Toc109927663</vt:lpwstr>
      </vt:variant>
      <vt:variant>
        <vt:i4>2031676</vt:i4>
      </vt:variant>
      <vt:variant>
        <vt:i4>662</vt:i4>
      </vt:variant>
      <vt:variant>
        <vt:i4>0</vt:i4>
      </vt:variant>
      <vt:variant>
        <vt:i4>5</vt:i4>
      </vt:variant>
      <vt:variant>
        <vt:lpwstr/>
      </vt:variant>
      <vt:variant>
        <vt:lpwstr>_Toc109927662</vt:lpwstr>
      </vt:variant>
      <vt:variant>
        <vt:i4>2031676</vt:i4>
      </vt:variant>
      <vt:variant>
        <vt:i4>656</vt:i4>
      </vt:variant>
      <vt:variant>
        <vt:i4>0</vt:i4>
      </vt:variant>
      <vt:variant>
        <vt:i4>5</vt:i4>
      </vt:variant>
      <vt:variant>
        <vt:lpwstr/>
      </vt:variant>
      <vt:variant>
        <vt:lpwstr>_Toc109927661</vt:lpwstr>
      </vt:variant>
      <vt:variant>
        <vt:i4>2031676</vt:i4>
      </vt:variant>
      <vt:variant>
        <vt:i4>650</vt:i4>
      </vt:variant>
      <vt:variant>
        <vt:i4>0</vt:i4>
      </vt:variant>
      <vt:variant>
        <vt:i4>5</vt:i4>
      </vt:variant>
      <vt:variant>
        <vt:lpwstr/>
      </vt:variant>
      <vt:variant>
        <vt:lpwstr>_Toc109927660</vt:lpwstr>
      </vt:variant>
      <vt:variant>
        <vt:i4>1835068</vt:i4>
      </vt:variant>
      <vt:variant>
        <vt:i4>644</vt:i4>
      </vt:variant>
      <vt:variant>
        <vt:i4>0</vt:i4>
      </vt:variant>
      <vt:variant>
        <vt:i4>5</vt:i4>
      </vt:variant>
      <vt:variant>
        <vt:lpwstr/>
      </vt:variant>
      <vt:variant>
        <vt:lpwstr>_Toc109927659</vt:lpwstr>
      </vt:variant>
      <vt:variant>
        <vt:i4>1835068</vt:i4>
      </vt:variant>
      <vt:variant>
        <vt:i4>638</vt:i4>
      </vt:variant>
      <vt:variant>
        <vt:i4>0</vt:i4>
      </vt:variant>
      <vt:variant>
        <vt:i4>5</vt:i4>
      </vt:variant>
      <vt:variant>
        <vt:lpwstr/>
      </vt:variant>
      <vt:variant>
        <vt:lpwstr>_Toc109927658</vt:lpwstr>
      </vt:variant>
      <vt:variant>
        <vt:i4>1835068</vt:i4>
      </vt:variant>
      <vt:variant>
        <vt:i4>632</vt:i4>
      </vt:variant>
      <vt:variant>
        <vt:i4>0</vt:i4>
      </vt:variant>
      <vt:variant>
        <vt:i4>5</vt:i4>
      </vt:variant>
      <vt:variant>
        <vt:lpwstr/>
      </vt:variant>
      <vt:variant>
        <vt:lpwstr>_Toc109927657</vt:lpwstr>
      </vt:variant>
      <vt:variant>
        <vt:i4>1835068</vt:i4>
      </vt:variant>
      <vt:variant>
        <vt:i4>626</vt:i4>
      </vt:variant>
      <vt:variant>
        <vt:i4>0</vt:i4>
      </vt:variant>
      <vt:variant>
        <vt:i4>5</vt:i4>
      </vt:variant>
      <vt:variant>
        <vt:lpwstr/>
      </vt:variant>
      <vt:variant>
        <vt:lpwstr>_Toc109927656</vt:lpwstr>
      </vt:variant>
      <vt:variant>
        <vt:i4>1835068</vt:i4>
      </vt:variant>
      <vt:variant>
        <vt:i4>620</vt:i4>
      </vt:variant>
      <vt:variant>
        <vt:i4>0</vt:i4>
      </vt:variant>
      <vt:variant>
        <vt:i4>5</vt:i4>
      </vt:variant>
      <vt:variant>
        <vt:lpwstr/>
      </vt:variant>
      <vt:variant>
        <vt:lpwstr>_Toc109927655</vt:lpwstr>
      </vt:variant>
      <vt:variant>
        <vt:i4>1835068</vt:i4>
      </vt:variant>
      <vt:variant>
        <vt:i4>614</vt:i4>
      </vt:variant>
      <vt:variant>
        <vt:i4>0</vt:i4>
      </vt:variant>
      <vt:variant>
        <vt:i4>5</vt:i4>
      </vt:variant>
      <vt:variant>
        <vt:lpwstr/>
      </vt:variant>
      <vt:variant>
        <vt:lpwstr>_Toc109927654</vt:lpwstr>
      </vt:variant>
      <vt:variant>
        <vt:i4>1835068</vt:i4>
      </vt:variant>
      <vt:variant>
        <vt:i4>608</vt:i4>
      </vt:variant>
      <vt:variant>
        <vt:i4>0</vt:i4>
      </vt:variant>
      <vt:variant>
        <vt:i4>5</vt:i4>
      </vt:variant>
      <vt:variant>
        <vt:lpwstr/>
      </vt:variant>
      <vt:variant>
        <vt:lpwstr>_Toc109927653</vt:lpwstr>
      </vt:variant>
      <vt:variant>
        <vt:i4>1835068</vt:i4>
      </vt:variant>
      <vt:variant>
        <vt:i4>602</vt:i4>
      </vt:variant>
      <vt:variant>
        <vt:i4>0</vt:i4>
      </vt:variant>
      <vt:variant>
        <vt:i4>5</vt:i4>
      </vt:variant>
      <vt:variant>
        <vt:lpwstr/>
      </vt:variant>
      <vt:variant>
        <vt:lpwstr>_Toc109927652</vt:lpwstr>
      </vt:variant>
      <vt:variant>
        <vt:i4>1835068</vt:i4>
      </vt:variant>
      <vt:variant>
        <vt:i4>596</vt:i4>
      </vt:variant>
      <vt:variant>
        <vt:i4>0</vt:i4>
      </vt:variant>
      <vt:variant>
        <vt:i4>5</vt:i4>
      </vt:variant>
      <vt:variant>
        <vt:lpwstr/>
      </vt:variant>
      <vt:variant>
        <vt:lpwstr>_Toc109927651</vt:lpwstr>
      </vt:variant>
      <vt:variant>
        <vt:i4>1835068</vt:i4>
      </vt:variant>
      <vt:variant>
        <vt:i4>590</vt:i4>
      </vt:variant>
      <vt:variant>
        <vt:i4>0</vt:i4>
      </vt:variant>
      <vt:variant>
        <vt:i4>5</vt:i4>
      </vt:variant>
      <vt:variant>
        <vt:lpwstr/>
      </vt:variant>
      <vt:variant>
        <vt:lpwstr>_Toc109927650</vt:lpwstr>
      </vt:variant>
      <vt:variant>
        <vt:i4>1900604</vt:i4>
      </vt:variant>
      <vt:variant>
        <vt:i4>584</vt:i4>
      </vt:variant>
      <vt:variant>
        <vt:i4>0</vt:i4>
      </vt:variant>
      <vt:variant>
        <vt:i4>5</vt:i4>
      </vt:variant>
      <vt:variant>
        <vt:lpwstr/>
      </vt:variant>
      <vt:variant>
        <vt:lpwstr>_Toc109927649</vt:lpwstr>
      </vt:variant>
      <vt:variant>
        <vt:i4>1900604</vt:i4>
      </vt:variant>
      <vt:variant>
        <vt:i4>578</vt:i4>
      </vt:variant>
      <vt:variant>
        <vt:i4>0</vt:i4>
      </vt:variant>
      <vt:variant>
        <vt:i4>5</vt:i4>
      </vt:variant>
      <vt:variant>
        <vt:lpwstr/>
      </vt:variant>
      <vt:variant>
        <vt:lpwstr>_Toc109927648</vt:lpwstr>
      </vt:variant>
      <vt:variant>
        <vt:i4>1900604</vt:i4>
      </vt:variant>
      <vt:variant>
        <vt:i4>572</vt:i4>
      </vt:variant>
      <vt:variant>
        <vt:i4>0</vt:i4>
      </vt:variant>
      <vt:variant>
        <vt:i4>5</vt:i4>
      </vt:variant>
      <vt:variant>
        <vt:lpwstr/>
      </vt:variant>
      <vt:variant>
        <vt:lpwstr>_Toc109927647</vt:lpwstr>
      </vt:variant>
      <vt:variant>
        <vt:i4>1900604</vt:i4>
      </vt:variant>
      <vt:variant>
        <vt:i4>566</vt:i4>
      </vt:variant>
      <vt:variant>
        <vt:i4>0</vt:i4>
      </vt:variant>
      <vt:variant>
        <vt:i4>5</vt:i4>
      </vt:variant>
      <vt:variant>
        <vt:lpwstr/>
      </vt:variant>
      <vt:variant>
        <vt:lpwstr>_Toc109927646</vt:lpwstr>
      </vt:variant>
      <vt:variant>
        <vt:i4>1900604</vt:i4>
      </vt:variant>
      <vt:variant>
        <vt:i4>560</vt:i4>
      </vt:variant>
      <vt:variant>
        <vt:i4>0</vt:i4>
      </vt:variant>
      <vt:variant>
        <vt:i4>5</vt:i4>
      </vt:variant>
      <vt:variant>
        <vt:lpwstr/>
      </vt:variant>
      <vt:variant>
        <vt:lpwstr>_Toc109927645</vt:lpwstr>
      </vt:variant>
      <vt:variant>
        <vt:i4>1900604</vt:i4>
      </vt:variant>
      <vt:variant>
        <vt:i4>554</vt:i4>
      </vt:variant>
      <vt:variant>
        <vt:i4>0</vt:i4>
      </vt:variant>
      <vt:variant>
        <vt:i4>5</vt:i4>
      </vt:variant>
      <vt:variant>
        <vt:lpwstr/>
      </vt:variant>
      <vt:variant>
        <vt:lpwstr>_Toc109927644</vt:lpwstr>
      </vt:variant>
      <vt:variant>
        <vt:i4>1900604</vt:i4>
      </vt:variant>
      <vt:variant>
        <vt:i4>548</vt:i4>
      </vt:variant>
      <vt:variant>
        <vt:i4>0</vt:i4>
      </vt:variant>
      <vt:variant>
        <vt:i4>5</vt:i4>
      </vt:variant>
      <vt:variant>
        <vt:lpwstr/>
      </vt:variant>
      <vt:variant>
        <vt:lpwstr>_Toc109927643</vt:lpwstr>
      </vt:variant>
      <vt:variant>
        <vt:i4>1900604</vt:i4>
      </vt:variant>
      <vt:variant>
        <vt:i4>542</vt:i4>
      </vt:variant>
      <vt:variant>
        <vt:i4>0</vt:i4>
      </vt:variant>
      <vt:variant>
        <vt:i4>5</vt:i4>
      </vt:variant>
      <vt:variant>
        <vt:lpwstr/>
      </vt:variant>
      <vt:variant>
        <vt:lpwstr>_Toc109927642</vt:lpwstr>
      </vt:variant>
      <vt:variant>
        <vt:i4>1900604</vt:i4>
      </vt:variant>
      <vt:variant>
        <vt:i4>536</vt:i4>
      </vt:variant>
      <vt:variant>
        <vt:i4>0</vt:i4>
      </vt:variant>
      <vt:variant>
        <vt:i4>5</vt:i4>
      </vt:variant>
      <vt:variant>
        <vt:lpwstr/>
      </vt:variant>
      <vt:variant>
        <vt:lpwstr>_Toc109927641</vt:lpwstr>
      </vt:variant>
      <vt:variant>
        <vt:i4>1900604</vt:i4>
      </vt:variant>
      <vt:variant>
        <vt:i4>530</vt:i4>
      </vt:variant>
      <vt:variant>
        <vt:i4>0</vt:i4>
      </vt:variant>
      <vt:variant>
        <vt:i4>5</vt:i4>
      </vt:variant>
      <vt:variant>
        <vt:lpwstr/>
      </vt:variant>
      <vt:variant>
        <vt:lpwstr>_Toc109927640</vt:lpwstr>
      </vt:variant>
      <vt:variant>
        <vt:i4>1703996</vt:i4>
      </vt:variant>
      <vt:variant>
        <vt:i4>524</vt:i4>
      </vt:variant>
      <vt:variant>
        <vt:i4>0</vt:i4>
      </vt:variant>
      <vt:variant>
        <vt:i4>5</vt:i4>
      </vt:variant>
      <vt:variant>
        <vt:lpwstr/>
      </vt:variant>
      <vt:variant>
        <vt:lpwstr>_Toc109927639</vt:lpwstr>
      </vt:variant>
      <vt:variant>
        <vt:i4>1703996</vt:i4>
      </vt:variant>
      <vt:variant>
        <vt:i4>518</vt:i4>
      </vt:variant>
      <vt:variant>
        <vt:i4>0</vt:i4>
      </vt:variant>
      <vt:variant>
        <vt:i4>5</vt:i4>
      </vt:variant>
      <vt:variant>
        <vt:lpwstr/>
      </vt:variant>
      <vt:variant>
        <vt:lpwstr>_Toc109927638</vt:lpwstr>
      </vt:variant>
      <vt:variant>
        <vt:i4>1703996</vt:i4>
      </vt:variant>
      <vt:variant>
        <vt:i4>512</vt:i4>
      </vt:variant>
      <vt:variant>
        <vt:i4>0</vt:i4>
      </vt:variant>
      <vt:variant>
        <vt:i4>5</vt:i4>
      </vt:variant>
      <vt:variant>
        <vt:lpwstr/>
      </vt:variant>
      <vt:variant>
        <vt:lpwstr>_Toc109927637</vt:lpwstr>
      </vt:variant>
      <vt:variant>
        <vt:i4>1703996</vt:i4>
      </vt:variant>
      <vt:variant>
        <vt:i4>506</vt:i4>
      </vt:variant>
      <vt:variant>
        <vt:i4>0</vt:i4>
      </vt:variant>
      <vt:variant>
        <vt:i4>5</vt:i4>
      </vt:variant>
      <vt:variant>
        <vt:lpwstr/>
      </vt:variant>
      <vt:variant>
        <vt:lpwstr>_Toc109927636</vt:lpwstr>
      </vt:variant>
      <vt:variant>
        <vt:i4>1703996</vt:i4>
      </vt:variant>
      <vt:variant>
        <vt:i4>500</vt:i4>
      </vt:variant>
      <vt:variant>
        <vt:i4>0</vt:i4>
      </vt:variant>
      <vt:variant>
        <vt:i4>5</vt:i4>
      </vt:variant>
      <vt:variant>
        <vt:lpwstr/>
      </vt:variant>
      <vt:variant>
        <vt:lpwstr>_Toc109927635</vt:lpwstr>
      </vt:variant>
      <vt:variant>
        <vt:i4>1703996</vt:i4>
      </vt:variant>
      <vt:variant>
        <vt:i4>494</vt:i4>
      </vt:variant>
      <vt:variant>
        <vt:i4>0</vt:i4>
      </vt:variant>
      <vt:variant>
        <vt:i4>5</vt:i4>
      </vt:variant>
      <vt:variant>
        <vt:lpwstr/>
      </vt:variant>
      <vt:variant>
        <vt:lpwstr>_Toc109927634</vt:lpwstr>
      </vt:variant>
      <vt:variant>
        <vt:i4>1703996</vt:i4>
      </vt:variant>
      <vt:variant>
        <vt:i4>488</vt:i4>
      </vt:variant>
      <vt:variant>
        <vt:i4>0</vt:i4>
      </vt:variant>
      <vt:variant>
        <vt:i4>5</vt:i4>
      </vt:variant>
      <vt:variant>
        <vt:lpwstr/>
      </vt:variant>
      <vt:variant>
        <vt:lpwstr>_Toc109927633</vt:lpwstr>
      </vt:variant>
      <vt:variant>
        <vt:i4>1703996</vt:i4>
      </vt:variant>
      <vt:variant>
        <vt:i4>482</vt:i4>
      </vt:variant>
      <vt:variant>
        <vt:i4>0</vt:i4>
      </vt:variant>
      <vt:variant>
        <vt:i4>5</vt:i4>
      </vt:variant>
      <vt:variant>
        <vt:lpwstr/>
      </vt:variant>
      <vt:variant>
        <vt:lpwstr>_Toc109927632</vt:lpwstr>
      </vt:variant>
      <vt:variant>
        <vt:i4>1703996</vt:i4>
      </vt:variant>
      <vt:variant>
        <vt:i4>476</vt:i4>
      </vt:variant>
      <vt:variant>
        <vt:i4>0</vt:i4>
      </vt:variant>
      <vt:variant>
        <vt:i4>5</vt:i4>
      </vt:variant>
      <vt:variant>
        <vt:lpwstr/>
      </vt:variant>
      <vt:variant>
        <vt:lpwstr>_Toc109927631</vt:lpwstr>
      </vt:variant>
      <vt:variant>
        <vt:i4>1703996</vt:i4>
      </vt:variant>
      <vt:variant>
        <vt:i4>470</vt:i4>
      </vt:variant>
      <vt:variant>
        <vt:i4>0</vt:i4>
      </vt:variant>
      <vt:variant>
        <vt:i4>5</vt:i4>
      </vt:variant>
      <vt:variant>
        <vt:lpwstr/>
      </vt:variant>
      <vt:variant>
        <vt:lpwstr>_Toc109927630</vt:lpwstr>
      </vt:variant>
      <vt:variant>
        <vt:i4>1769532</vt:i4>
      </vt:variant>
      <vt:variant>
        <vt:i4>464</vt:i4>
      </vt:variant>
      <vt:variant>
        <vt:i4>0</vt:i4>
      </vt:variant>
      <vt:variant>
        <vt:i4>5</vt:i4>
      </vt:variant>
      <vt:variant>
        <vt:lpwstr/>
      </vt:variant>
      <vt:variant>
        <vt:lpwstr>_Toc109927629</vt:lpwstr>
      </vt:variant>
      <vt:variant>
        <vt:i4>1769532</vt:i4>
      </vt:variant>
      <vt:variant>
        <vt:i4>458</vt:i4>
      </vt:variant>
      <vt:variant>
        <vt:i4>0</vt:i4>
      </vt:variant>
      <vt:variant>
        <vt:i4>5</vt:i4>
      </vt:variant>
      <vt:variant>
        <vt:lpwstr/>
      </vt:variant>
      <vt:variant>
        <vt:lpwstr>_Toc109927628</vt:lpwstr>
      </vt:variant>
      <vt:variant>
        <vt:i4>1769532</vt:i4>
      </vt:variant>
      <vt:variant>
        <vt:i4>452</vt:i4>
      </vt:variant>
      <vt:variant>
        <vt:i4>0</vt:i4>
      </vt:variant>
      <vt:variant>
        <vt:i4>5</vt:i4>
      </vt:variant>
      <vt:variant>
        <vt:lpwstr/>
      </vt:variant>
      <vt:variant>
        <vt:lpwstr>_Toc109927627</vt:lpwstr>
      </vt:variant>
      <vt:variant>
        <vt:i4>1769532</vt:i4>
      </vt:variant>
      <vt:variant>
        <vt:i4>443</vt:i4>
      </vt:variant>
      <vt:variant>
        <vt:i4>0</vt:i4>
      </vt:variant>
      <vt:variant>
        <vt:i4>5</vt:i4>
      </vt:variant>
      <vt:variant>
        <vt:lpwstr/>
      </vt:variant>
      <vt:variant>
        <vt:lpwstr>_Toc109927626</vt:lpwstr>
      </vt:variant>
      <vt:variant>
        <vt:i4>1769532</vt:i4>
      </vt:variant>
      <vt:variant>
        <vt:i4>437</vt:i4>
      </vt:variant>
      <vt:variant>
        <vt:i4>0</vt:i4>
      </vt:variant>
      <vt:variant>
        <vt:i4>5</vt:i4>
      </vt:variant>
      <vt:variant>
        <vt:lpwstr/>
      </vt:variant>
      <vt:variant>
        <vt:lpwstr>_Toc109927625</vt:lpwstr>
      </vt:variant>
      <vt:variant>
        <vt:i4>1769532</vt:i4>
      </vt:variant>
      <vt:variant>
        <vt:i4>431</vt:i4>
      </vt:variant>
      <vt:variant>
        <vt:i4>0</vt:i4>
      </vt:variant>
      <vt:variant>
        <vt:i4>5</vt:i4>
      </vt:variant>
      <vt:variant>
        <vt:lpwstr/>
      </vt:variant>
      <vt:variant>
        <vt:lpwstr>_Toc109927624</vt:lpwstr>
      </vt:variant>
      <vt:variant>
        <vt:i4>1769532</vt:i4>
      </vt:variant>
      <vt:variant>
        <vt:i4>425</vt:i4>
      </vt:variant>
      <vt:variant>
        <vt:i4>0</vt:i4>
      </vt:variant>
      <vt:variant>
        <vt:i4>5</vt:i4>
      </vt:variant>
      <vt:variant>
        <vt:lpwstr/>
      </vt:variant>
      <vt:variant>
        <vt:lpwstr>_Toc109927623</vt:lpwstr>
      </vt:variant>
      <vt:variant>
        <vt:i4>1769532</vt:i4>
      </vt:variant>
      <vt:variant>
        <vt:i4>419</vt:i4>
      </vt:variant>
      <vt:variant>
        <vt:i4>0</vt:i4>
      </vt:variant>
      <vt:variant>
        <vt:i4>5</vt:i4>
      </vt:variant>
      <vt:variant>
        <vt:lpwstr/>
      </vt:variant>
      <vt:variant>
        <vt:lpwstr>_Toc109927622</vt:lpwstr>
      </vt:variant>
      <vt:variant>
        <vt:i4>1769532</vt:i4>
      </vt:variant>
      <vt:variant>
        <vt:i4>413</vt:i4>
      </vt:variant>
      <vt:variant>
        <vt:i4>0</vt:i4>
      </vt:variant>
      <vt:variant>
        <vt:i4>5</vt:i4>
      </vt:variant>
      <vt:variant>
        <vt:lpwstr/>
      </vt:variant>
      <vt:variant>
        <vt:lpwstr>_Toc109927621</vt:lpwstr>
      </vt:variant>
      <vt:variant>
        <vt:i4>1769532</vt:i4>
      </vt:variant>
      <vt:variant>
        <vt:i4>407</vt:i4>
      </vt:variant>
      <vt:variant>
        <vt:i4>0</vt:i4>
      </vt:variant>
      <vt:variant>
        <vt:i4>5</vt:i4>
      </vt:variant>
      <vt:variant>
        <vt:lpwstr/>
      </vt:variant>
      <vt:variant>
        <vt:lpwstr>_Toc109927620</vt:lpwstr>
      </vt:variant>
      <vt:variant>
        <vt:i4>1572924</vt:i4>
      </vt:variant>
      <vt:variant>
        <vt:i4>401</vt:i4>
      </vt:variant>
      <vt:variant>
        <vt:i4>0</vt:i4>
      </vt:variant>
      <vt:variant>
        <vt:i4>5</vt:i4>
      </vt:variant>
      <vt:variant>
        <vt:lpwstr/>
      </vt:variant>
      <vt:variant>
        <vt:lpwstr>_Toc109927619</vt:lpwstr>
      </vt:variant>
      <vt:variant>
        <vt:i4>1572924</vt:i4>
      </vt:variant>
      <vt:variant>
        <vt:i4>395</vt:i4>
      </vt:variant>
      <vt:variant>
        <vt:i4>0</vt:i4>
      </vt:variant>
      <vt:variant>
        <vt:i4>5</vt:i4>
      </vt:variant>
      <vt:variant>
        <vt:lpwstr/>
      </vt:variant>
      <vt:variant>
        <vt:lpwstr>_Toc109927618</vt:lpwstr>
      </vt:variant>
      <vt:variant>
        <vt:i4>1572924</vt:i4>
      </vt:variant>
      <vt:variant>
        <vt:i4>389</vt:i4>
      </vt:variant>
      <vt:variant>
        <vt:i4>0</vt:i4>
      </vt:variant>
      <vt:variant>
        <vt:i4>5</vt:i4>
      </vt:variant>
      <vt:variant>
        <vt:lpwstr/>
      </vt:variant>
      <vt:variant>
        <vt:lpwstr>_Toc109927617</vt:lpwstr>
      </vt:variant>
      <vt:variant>
        <vt:i4>1572924</vt:i4>
      </vt:variant>
      <vt:variant>
        <vt:i4>383</vt:i4>
      </vt:variant>
      <vt:variant>
        <vt:i4>0</vt:i4>
      </vt:variant>
      <vt:variant>
        <vt:i4>5</vt:i4>
      </vt:variant>
      <vt:variant>
        <vt:lpwstr/>
      </vt:variant>
      <vt:variant>
        <vt:lpwstr>_Toc109927616</vt:lpwstr>
      </vt:variant>
      <vt:variant>
        <vt:i4>1572924</vt:i4>
      </vt:variant>
      <vt:variant>
        <vt:i4>377</vt:i4>
      </vt:variant>
      <vt:variant>
        <vt:i4>0</vt:i4>
      </vt:variant>
      <vt:variant>
        <vt:i4>5</vt:i4>
      </vt:variant>
      <vt:variant>
        <vt:lpwstr/>
      </vt:variant>
      <vt:variant>
        <vt:lpwstr>_Toc109927615</vt:lpwstr>
      </vt:variant>
      <vt:variant>
        <vt:i4>1572924</vt:i4>
      </vt:variant>
      <vt:variant>
        <vt:i4>371</vt:i4>
      </vt:variant>
      <vt:variant>
        <vt:i4>0</vt:i4>
      </vt:variant>
      <vt:variant>
        <vt:i4>5</vt:i4>
      </vt:variant>
      <vt:variant>
        <vt:lpwstr/>
      </vt:variant>
      <vt:variant>
        <vt:lpwstr>_Toc109927614</vt:lpwstr>
      </vt:variant>
      <vt:variant>
        <vt:i4>1572924</vt:i4>
      </vt:variant>
      <vt:variant>
        <vt:i4>365</vt:i4>
      </vt:variant>
      <vt:variant>
        <vt:i4>0</vt:i4>
      </vt:variant>
      <vt:variant>
        <vt:i4>5</vt:i4>
      </vt:variant>
      <vt:variant>
        <vt:lpwstr/>
      </vt:variant>
      <vt:variant>
        <vt:lpwstr>_Toc109927613</vt:lpwstr>
      </vt:variant>
      <vt:variant>
        <vt:i4>1572924</vt:i4>
      </vt:variant>
      <vt:variant>
        <vt:i4>359</vt:i4>
      </vt:variant>
      <vt:variant>
        <vt:i4>0</vt:i4>
      </vt:variant>
      <vt:variant>
        <vt:i4>5</vt:i4>
      </vt:variant>
      <vt:variant>
        <vt:lpwstr/>
      </vt:variant>
      <vt:variant>
        <vt:lpwstr>_Toc109927612</vt:lpwstr>
      </vt:variant>
      <vt:variant>
        <vt:i4>1572924</vt:i4>
      </vt:variant>
      <vt:variant>
        <vt:i4>353</vt:i4>
      </vt:variant>
      <vt:variant>
        <vt:i4>0</vt:i4>
      </vt:variant>
      <vt:variant>
        <vt:i4>5</vt:i4>
      </vt:variant>
      <vt:variant>
        <vt:lpwstr/>
      </vt:variant>
      <vt:variant>
        <vt:lpwstr>_Toc109927611</vt:lpwstr>
      </vt:variant>
      <vt:variant>
        <vt:i4>1572924</vt:i4>
      </vt:variant>
      <vt:variant>
        <vt:i4>347</vt:i4>
      </vt:variant>
      <vt:variant>
        <vt:i4>0</vt:i4>
      </vt:variant>
      <vt:variant>
        <vt:i4>5</vt:i4>
      </vt:variant>
      <vt:variant>
        <vt:lpwstr/>
      </vt:variant>
      <vt:variant>
        <vt:lpwstr>_Toc109927610</vt:lpwstr>
      </vt:variant>
      <vt:variant>
        <vt:i4>1638460</vt:i4>
      </vt:variant>
      <vt:variant>
        <vt:i4>341</vt:i4>
      </vt:variant>
      <vt:variant>
        <vt:i4>0</vt:i4>
      </vt:variant>
      <vt:variant>
        <vt:i4>5</vt:i4>
      </vt:variant>
      <vt:variant>
        <vt:lpwstr/>
      </vt:variant>
      <vt:variant>
        <vt:lpwstr>_Toc109927609</vt:lpwstr>
      </vt:variant>
      <vt:variant>
        <vt:i4>1638460</vt:i4>
      </vt:variant>
      <vt:variant>
        <vt:i4>335</vt:i4>
      </vt:variant>
      <vt:variant>
        <vt:i4>0</vt:i4>
      </vt:variant>
      <vt:variant>
        <vt:i4>5</vt:i4>
      </vt:variant>
      <vt:variant>
        <vt:lpwstr/>
      </vt:variant>
      <vt:variant>
        <vt:lpwstr>_Toc109927608</vt:lpwstr>
      </vt:variant>
      <vt:variant>
        <vt:i4>1638460</vt:i4>
      </vt:variant>
      <vt:variant>
        <vt:i4>329</vt:i4>
      </vt:variant>
      <vt:variant>
        <vt:i4>0</vt:i4>
      </vt:variant>
      <vt:variant>
        <vt:i4>5</vt:i4>
      </vt:variant>
      <vt:variant>
        <vt:lpwstr/>
      </vt:variant>
      <vt:variant>
        <vt:lpwstr>_Toc109927607</vt:lpwstr>
      </vt:variant>
      <vt:variant>
        <vt:i4>1638460</vt:i4>
      </vt:variant>
      <vt:variant>
        <vt:i4>323</vt:i4>
      </vt:variant>
      <vt:variant>
        <vt:i4>0</vt:i4>
      </vt:variant>
      <vt:variant>
        <vt:i4>5</vt:i4>
      </vt:variant>
      <vt:variant>
        <vt:lpwstr/>
      </vt:variant>
      <vt:variant>
        <vt:lpwstr>_Toc109927606</vt:lpwstr>
      </vt:variant>
      <vt:variant>
        <vt:i4>1638460</vt:i4>
      </vt:variant>
      <vt:variant>
        <vt:i4>317</vt:i4>
      </vt:variant>
      <vt:variant>
        <vt:i4>0</vt:i4>
      </vt:variant>
      <vt:variant>
        <vt:i4>5</vt:i4>
      </vt:variant>
      <vt:variant>
        <vt:lpwstr/>
      </vt:variant>
      <vt:variant>
        <vt:lpwstr>_Toc109927605</vt:lpwstr>
      </vt:variant>
      <vt:variant>
        <vt:i4>1638460</vt:i4>
      </vt:variant>
      <vt:variant>
        <vt:i4>311</vt:i4>
      </vt:variant>
      <vt:variant>
        <vt:i4>0</vt:i4>
      </vt:variant>
      <vt:variant>
        <vt:i4>5</vt:i4>
      </vt:variant>
      <vt:variant>
        <vt:lpwstr/>
      </vt:variant>
      <vt:variant>
        <vt:lpwstr>_Toc109927604</vt:lpwstr>
      </vt:variant>
      <vt:variant>
        <vt:i4>1638460</vt:i4>
      </vt:variant>
      <vt:variant>
        <vt:i4>305</vt:i4>
      </vt:variant>
      <vt:variant>
        <vt:i4>0</vt:i4>
      </vt:variant>
      <vt:variant>
        <vt:i4>5</vt:i4>
      </vt:variant>
      <vt:variant>
        <vt:lpwstr/>
      </vt:variant>
      <vt:variant>
        <vt:lpwstr>_Toc109927603</vt:lpwstr>
      </vt:variant>
      <vt:variant>
        <vt:i4>1638460</vt:i4>
      </vt:variant>
      <vt:variant>
        <vt:i4>299</vt:i4>
      </vt:variant>
      <vt:variant>
        <vt:i4>0</vt:i4>
      </vt:variant>
      <vt:variant>
        <vt:i4>5</vt:i4>
      </vt:variant>
      <vt:variant>
        <vt:lpwstr/>
      </vt:variant>
      <vt:variant>
        <vt:lpwstr>_Toc109927602</vt:lpwstr>
      </vt:variant>
      <vt:variant>
        <vt:i4>1638460</vt:i4>
      </vt:variant>
      <vt:variant>
        <vt:i4>293</vt:i4>
      </vt:variant>
      <vt:variant>
        <vt:i4>0</vt:i4>
      </vt:variant>
      <vt:variant>
        <vt:i4>5</vt:i4>
      </vt:variant>
      <vt:variant>
        <vt:lpwstr/>
      </vt:variant>
      <vt:variant>
        <vt:lpwstr>_Toc109927601</vt:lpwstr>
      </vt:variant>
      <vt:variant>
        <vt:i4>1638460</vt:i4>
      </vt:variant>
      <vt:variant>
        <vt:i4>287</vt:i4>
      </vt:variant>
      <vt:variant>
        <vt:i4>0</vt:i4>
      </vt:variant>
      <vt:variant>
        <vt:i4>5</vt:i4>
      </vt:variant>
      <vt:variant>
        <vt:lpwstr/>
      </vt:variant>
      <vt:variant>
        <vt:lpwstr>_Toc109927600</vt:lpwstr>
      </vt:variant>
      <vt:variant>
        <vt:i4>1048639</vt:i4>
      </vt:variant>
      <vt:variant>
        <vt:i4>281</vt:i4>
      </vt:variant>
      <vt:variant>
        <vt:i4>0</vt:i4>
      </vt:variant>
      <vt:variant>
        <vt:i4>5</vt:i4>
      </vt:variant>
      <vt:variant>
        <vt:lpwstr/>
      </vt:variant>
      <vt:variant>
        <vt:lpwstr>_Toc109927599</vt:lpwstr>
      </vt:variant>
      <vt:variant>
        <vt:i4>1048639</vt:i4>
      </vt:variant>
      <vt:variant>
        <vt:i4>275</vt:i4>
      </vt:variant>
      <vt:variant>
        <vt:i4>0</vt:i4>
      </vt:variant>
      <vt:variant>
        <vt:i4>5</vt:i4>
      </vt:variant>
      <vt:variant>
        <vt:lpwstr/>
      </vt:variant>
      <vt:variant>
        <vt:lpwstr>_Toc109927598</vt:lpwstr>
      </vt:variant>
      <vt:variant>
        <vt:i4>1048639</vt:i4>
      </vt:variant>
      <vt:variant>
        <vt:i4>269</vt:i4>
      </vt:variant>
      <vt:variant>
        <vt:i4>0</vt:i4>
      </vt:variant>
      <vt:variant>
        <vt:i4>5</vt:i4>
      </vt:variant>
      <vt:variant>
        <vt:lpwstr/>
      </vt:variant>
      <vt:variant>
        <vt:lpwstr>_Toc109927597</vt:lpwstr>
      </vt:variant>
      <vt:variant>
        <vt:i4>1048639</vt:i4>
      </vt:variant>
      <vt:variant>
        <vt:i4>263</vt:i4>
      </vt:variant>
      <vt:variant>
        <vt:i4>0</vt:i4>
      </vt:variant>
      <vt:variant>
        <vt:i4>5</vt:i4>
      </vt:variant>
      <vt:variant>
        <vt:lpwstr/>
      </vt:variant>
      <vt:variant>
        <vt:lpwstr>_Toc109927596</vt:lpwstr>
      </vt:variant>
      <vt:variant>
        <vt:i4>1048639</vt:i4>
      </vt:variant>
      <vt:variant>
        <vt:i4>257</vt:i4>
      </vt:variant>
      <vt:variant>
        <vt:i4>0</vt:i4>
      </vt:variant>
      <vt:variant>
        <vt:i4>5</vt:i4>
      </vt:variant>
      <vt:variant>
        <vt:lpwstr/>
      </vt:variant>
      <vt:variant>
        <vt:lpwstr>_Toc109927595</vt:lpwstr>
      </vt:variant>
      <vt:variant>
        <vt:i4>1048639</vt:i4>
      </vt:variant>
      <vt:variant>
        <vt:i4>251</vt:i4>
      </vt:variant>
      <vt:variant>
        <vt:i4>0</vt:i4>
      </vt:variant>
      <vt:variant>
        <vt:i4>5</vt:i4>
      </vt:variant>
      <vt:variant>
        <vt:lpwstr/>
      </vt:variant>
      <vt:variant>
        <vt:lpwstr>_Toc109927594</vt:lpwstr>
      </vt:variant>
      <vt:variant>
        <vt:i4>1048639</vt:i4>
      </vt:variant>
      <vt:variant>
        <vt:i4>245</vt:i4>
      </vt:variant>
      <vt:variant>
        <vt:i4>0</vt:i4>
      </vt:variant>
      <vt:variant>
        <vt:i4>5</vt:i4>
      </vt:variant>
      <vt:variant>
        <vt:lpwstr/>
      </vt:variant>
      <vt:variant>
        <vt:lpwstr>_Toc109927593</vt:lpwstr>
      </vt:variant>
      <vt:variant>
        <vt:i4>1048639</vt:i4>
      </vt:variant>
      <vt:variant>
        <vt:i4>239</vt:i4>
      </vt:variant>
      <vt:variant>
        <vt:i4>0</vt:i4>
      </vt:variant>
      <vt:variant>
        <vt:i4>5</vt:i4>
      </vt:variant>
      <vt:variant>
        <vt:lpwstr/>
      </vt:variant>
      <vt:variant>
        <vt:lpwstr>_Toc109927592</vt:lpwstr>
      </vt:variant>
      <vt:variant>
        <vt:i4>1048639</vt:i4>
      </vt:variant>
      <vt:variant>
        <vt:i4>233</vt:i4>
      </vt:variant>
      <vt:variant>
        <vt:i4>0</vt:i4>
      </vt:variant>
      <vt:variant>
        <vt:i4>5</vt:i4>
      </vt:variant>
      <vt:variant>
        <vt:lpwstr/>
      </vt:variant>
      <vt:variant>
        <vt:lpwstr>_Toc109927591</vt:lpwstr>
      </vt:variant>
      <vt:variant>
        <vt:i4>1048639</vt:i4>
      </vt:variant>
      <vt:variant>
        <vt:i4>227</vt:i4>
      </vt:variant>
      <vt:variant>
        <vt:i4>0</vt:i4>
      </vt:variant>
      <vt:variant>
        <vt:i4>5</vt:i4>
      </vt:variant>
      <vt:variant>
        <vt:lpwstr/>
      </vt:variant>
      <vt:variant>
        <vt:lpwstr>_Toc109927590</vt:lpwstr>
      </vt:variant>
      <vt:variant>
        <vt:i4>1114175</vt:i4>
      </vt:variant>
      <vt:variant>
        <vt:i4>221</vt:i4>
      </vt:variant>
      <vt:variant>
        <vt:i4>0</vt:i4>
      </vt:variant>
      <vt:variant>
        <vt:i4>5</vt:i4>
      </vt:variant>
      <vt:variant>
        <vt:lpwstr/>
      </vt:variant>
      <vt:variant>
        <vt:lpwstr>_Toc109927589</vt:lpwstr>
      </vt:variant>
      <vt:variant>
        <vt:i4>1114175</vt:i4>
      </vt:variant>
      <vt:variant>
        <vt:i4>215</vt:i4>
      </vt:variant>
      <vt:variant>
        <vt:i4>0</vt:i4>
      </vt:variant>
      <vt:variant>
        <vt:i4>5</vt:i4>
      </vt:variant>
      <vt:variant>
        <vt:lpwstr/>
      </vt:variant>
      <vt:variant>
        <vt:lpwstr>_Toc109927588</vt:lpwstr>
      </vt:variant>
      <vt:variant>
        <vt:i4>1114175</vt:i4>
      </vt:variant>
      <vt:variant>
        <vt:i4>209</vt:i4>
      </vt:variant>
      <vt:variant>
        <vt:i4>0</vt:i4>
      </vt:variant>
      <vt:variant>
        <vt:i4>5</vt:i4>
      </vt:variant>
      <vt:variant>
        <vt:lpwstr/>
      </vt:variant>
      <vt:variant>
        <vt:lpwstr>_Toc109927587</vt:lpwstr>
      </vt:variant>
      <vt:variant>
        <vt:i4>1114175</vt:i4>
      </vt:variant>
      <vt:variant>
        <vt:i4>203</vt:i4>
      </vt:variant>
      <vt:variant>
        <vt:i4>0</vt:i4>
      </vt:variant>
      <vt:variant>
        <vt:i4>5</vt:i4>
      </vt:variant>
      <vt:variant>
        <vt:lpwstr/>
      </vt:variant>
      <vt:variant>
        <vt:lpwstr>_Toc109927586</vt:lpwstr>
      </vt:variant>
      <vt:variant>
        <vt:i4>1114175</vt:i4>
      </vt:variant>
      <vt:variant>
        <vt:i4>197</vt:i4>
      </vt:variant>
      <vt:variant>
        <vt:i4>0</vt:i4>
      </vt:variant>
      <vt:variant>
        <vt:i4>5</vt:i4>
      </vt:variant>
      <vt:variant>
        <vt:lpwstr/>
      </vt:variant>
      <vt:variant>
        <vt:lpwstr>_Toc109927585</vt:lpwstr>
      </vt:variant>
      <vt:variant>
        <vt:i4>1114175</vt:i4>
      </vt:variant>
      <vt:variant>
        <vt:i4>191</vt:i4>
      </vt:variant>
      <vt:variant>
        <vt:i4>0</vt:i4>
      </vt:variant>
      <vt:variant>
        <vt:i4>5</vt:i4>
      </vt:variant>
      <vt:variant>
        <vt:lpwstr/>
      </vt:variant>
      <vt:variant>
        <vt:lpwstr>_Toc109927584</vt:lpwstr>
      </vt:variant>
      <vt:variant>
        <vt:i4>1114175</vt:i4>
      </vt:variant>
      <vt:variant>
        <vt:i4>185</vt:i4>
      </vt:variant>
      <vt:variant>
        <vt:i4>0</vt:i4>
      </vt:variant>
      <vt:variant>
        <vt:i4>5</vt:i4>
      </vt:variant>
      <vt:variant>
        <vt:lpwstr/>
      </vt:variant>
      <vt:variant>
        <vt:lpwstr>_Toc109927583</vt:lpwstr>
      </vt:variant>
      <vt:variant>
        <vt:i4>1114175</vt:i4>
      </vt:variant>
      <vt:variant>
        <vt:i4>179</vt:i4>
      </vt:variant>
      <vt:variant>
        <vt:i4>0</vt:i4>
      </vt:variant>
      <vt:variant>
        <vt:i4>5</vt:i4>
      </vt:variant>
      <vt:variant>
        <vt:lpwstr/>
      </vt:variant>
      <vt:variant>
        <vt:lpwstr>_Toc109927582</vt:lpwstr>
      </vt:variant>
      <vt:variant>
        <vt:i4>1114175</vt:i4>
      </vt:variant>
      <vt:variant>
        <vt:i4>173</vt:i4>
      </vt:variant>
      <vt:variant>
        <vt:i4>0</vt:i4>
      </vt:variant>
      <vt:variant>
        <vt:i4>5</vt:i4>
      </vt:variant>
      <vt:variant>
        <vt:lpwstr/>
      </vt:variant>
      <vt:variant>
        <vt:lpwstr>_Toc109927581</vt:lpwstr>
      </vt:variant>
      <vt:variant>
        <vt:i4>1114175</vt:i4>
      </vt:variant>
      <vt:variant>
        <vt:i4>167</vt:i4>
      </vt:variant>
      <vt:variant>
        <vt:i4>0</vt:i4>
      </vt:variant>
      <vt:variant>
        <vt:i4>5</vt:i4>
      </vt:variant>
      <vt:variant>
        <vt:lpwstr/>
      </vt:variant>
      <vt:variant>
        <vt:lpwstr>_Toc109927580</vt:lpwstr>
      </vt:variant>
      <vt:variant>
        <vt:i4>1966143</vt:i4>
      </vt:variant>
      <vt:variant>
        <vt:i4>161</vt:i4>
      </vt:variant>
      <vt:variant>
        <vt:i4>0</vt:i4>
      </vt:variant>
      <vt:variant>
        <vt:i4>5</vt:i4>
      </vt:variant>
      <vt:variant>
        <vt:lpwstr/>
      </vt:variant>
      <vt:variant>
        <vt:lpwstr>_Toc109927579</vt:lpwstr>
      </vt:variant>
      <vt:variant>
        <vt:i4>1966143</vt:i4>
      </vt:variant>
      <vt:variant>
        <vt:i4>155</vt:i4>
      </vt:variant>
      <vt:variant>
        <vt:i4>0</vt:i4>
      </vt:variant>
      <vt:variant>
        <vt:i4>5</vt:i4>
      </vt:variant>
      <vt:variant>
        <vt:lpwstr/>
      </vt:variant>
      <vt:variant>
        <vt:lpwstr>_Toc109927578</vt:lpwstr>
      </vt:variant>
      <vt:variant>
        <vt:i4>1966143</vt:i4>
      </vt:variant>
      <vt:variant>
        <vt:i4>149</vt:i4>
      </vt:variant>
      <vt:variant>
        <vt:i4>0</vt:i4>
      </vt:variant>
      <vt:variant>
        <vt:i4>5</vt:i4>
      </vt:variant>
      <vt:variant>
        <vt:lpwstr/>
      </vt:variant>
      <vt:variant>
        <vt:lpwstr>_Toc109927577</vt:lpwstr>
      </vt:variant>
      <vt:variant>
        <vt:i4>1966143</vt:i4>
      </vt:variant>
      <vt:variant>
        <vt:i4>143</vt:i4>
      </vt:variant>
      <vt:variant>
        <vt:i4>0</vt:i4>
      </vt:variant>
      <vt:variant>
        <vt:i4>5</vt:i4>
      </vt:variant>
      <vt:variant>
        <vt:lpwstr/>
      </vt:variant>
      <vt:variant>
        <vt:lpwstr>_Toc109927576</vt:lpwstr>
      </vt:variant>
      <vt:variant>
        <vt:i4>1966143</vt:i4>
      </vt:variant>
      <vt:variant>
        <vt:i4>137</vt:i4>
      </vt:variant>
      <vt:variant>
        <vt:i4>0</vt:i4>
      </vt:variant>
      <vt:variant>
        <vt:i4>5</vt:i4>
      </vt:variant>
      <vt:variant>
        <vt:lpwstr/>
      </vt:variant>
      <vt:variant>
        <vt:lpwstr>_Toc109927575</vt:lpwstr>
      </vt:variant>
      <vt:variant>
        <vt:i4>1966143</vt:i4>
      </vt:variant>
      <vt:variant>
        <vt:i4>131</vt:i4>
      </vt:variant>
      <vt:variant>
        <vt:i4>0</vt:i4>
      </vt:variant>
      <vt:variant>
        <vt:i4>5</vt:i4>
      </vt:variant>
      <vt:variant>
        <vt:lpwstr/>
      </vt:variant>
      <vt:variant>
        <vt:lpwstr>_Toc109927574</vt:lpwstr>
      </vt:variant>
      <vt:variant>
        <vt:i4>1966143</vt:i4>
      </vt:variant>
      <vt:variant>
        <vt:i4>125</vt:i4>
      </vt:variant>
      <vt:variant>
        <vt:i4>0</vt:i4>
      </vt:variant>
      <vt:variant>
        <vt:i4>5</vt:i4>
      </vt:variant>
      <vt:variant>
        <vt:lpwstr/>
      </vt:variant>
      <vt:variant>
        <vt:lpwstr>_Toc109927573</vt:lpwstr>
      </vt:variant>
      <vt:variant>
        <vt:i4>1966143</vt:i4>
      </vt:variant>
      <vt:variant>
        <vt:i4>119</vt:i4>
      </vt:variant>
      <vt:variant>
        <vt:i4>0</vt:i4>
      </vt:variant>
      <vt:variant>
        <vt:i4>5</vt:i4>
      </vt:variant>
      <vt:variant>
        <vt:lpwstr/>
      </vt:variant>
      <vt:variant>
        <vt:lpwstr>_Toc109927572</vt:lpwstr>
      </vt:variant>
      <vt:variant>
        <vt:i4>1966143</vt:i4>
      </vt:variant>
      <vt:variant>
        <vt:i4>113</vt:i4>
      </vt:variant>
      <vt:variant>
        <vt:i4>0</vt:i4>
      </vt:variant>
      <vt:variant>
        <vt:i4>5</vt:i4>
      </vt:variant>
      <vt:variant>
        <vt:lpwstr/>
      </vt:variant>
      <vt:variant>
        <vt:lpwstr>_Toc109927571</vt:lpwstr>
      </vt:variant>
      <vt:variant>
        <vt:i4>1966143</vt:i4>
      </vt:variant>
      <vt:variant>
        <vt:i4>107</vt:i4>
      </vt:variant>
      <vt:variant>
        <vt:i4>0</vt:i4>
      </vt:variant>
      <vt:variant>
        <vt:i4>5</vt:i4>
      </vt:variant>
      <vt:variant>
        <vt:lpwstr/>
      </vt:variant>
      <vt:variant>
        <vt:lpwstr>_Toc109927570</vt:lpwstr>
      </vt:variant>
      <vt:variant>
        <vt:i4>2031679</vt:i4>
      </vt:variant>
      <vt:variant>
        <vt:i4>101</vt:i4>
      </vt:variant>
      <vt:variant>
        <vt:i4>0</vt:i4>
      </vt:variant>
      <vt:variant>
        <vt:i4>5</vt:i4>
      </vt:variant>
      <vt:variant>
        <vt:lpwstr/>
      </vt:variant>
      <vt:variant>
        <vt:lpwstr>_Toc109927569</vt:lpwstr>
      </vt:variant>
      <vt:variant>
        <vt:i4>2031679</vt:i4>
      </vt:variant>
      <vt:variant>
        <vt:i4>95</vt:i4>
      </vt:variant>
      <vt:variant>
        <vt:i4>0</vt:i4>
      </vt:variant>
      <vt:variant>
        <vt:i4>5</vt:i4>
      </vt:variant>
      <vt:variant>
        <vt:lpwstr/>
      </vt:variant>
      <vt:variant>
        <vt:lpwstr>_Toc109927568</vt:lpwstr>
      </vt:variant>
      <vt:variant>
        <vt:i4>2031679</vt:i4>
      </vt:variant>
      <vt:variant>
        <vt:i4>89</vt:i4>
      </vt:variant>
      <vt:variant>
        <vt:i4>0</vt:i4>
      </vt:variant>
      <vt:variant>
        <vt:i4>5</vt:i4>
      </vt:variant>
      <vt:variant>
        <vt:lpwstr/>
      </vt:variant>
      <vt:variant>
        <vt:lpwstr>_Toc109927567</vt:lpwstr>
      </vt:variant>
      <vt:variant>
        <vt:i4>2031679</vt:i4>
      </vt:variant>
      <vt:variant>
        <vt:i4>83</vt:i4>
      </vt:variant>
      <vt:variant>
        <vt:i4>0</vt:i4>
      </vt:variant>
      <vt:variant>
        <vt:i4>5</vt:i4>
      </vt:variant>
      <vt:variant>
        <vt:lpwstr/>
      </vt:variant>
      <vt:variant>
        <vt:lpwstr>_Toc109927566</vt:lpwstr>
      </vt:variant>
      <vt:variant>
        <vt:i4>2031679</vt:i4>
      </vt:variant>
      <vt:variant>
        <vt:i4>77</vt:i4>
      </vt:variant>
      <vt:variant>
        <vt:i4>0</vt:i4>
      </vt:variant>
      <vt:variant>
        <vt:i4>5</vt:i4>
      </vt:variant>
      <vt:variant>
        <vt:lpwstr/>
      </vt:variant>
      <vt:variant>
        <vt:lpwstr>_Toc109927565</vt:lpwstr>
      </vt:variant>
      <vt:variant>
        <vt:i4>2031679</vt:i4>
      </vt:variant>
      <vt:variant>
        <vt:i4>71</vt:i4>
      </vt:variant>
      <vt:variant>
        <vt:i4>0</vt:i4>
      </vt:variant>
      <vt:variant>
        <vt:i4>5</vt:i4>
      </vt:variant>
      <vt:variant>
        <vt:lpwstr/>
      </vt:variant>
      <vt:variant>
        <vt:lpwstr>_Toc109927564</vt:lpwstr>
      </vt:variant>
      <vt:variant>
        <vt:i4>2031679</vt:i4>
      </vt:variant>
      <vt:variant>
        <vt:i4>65</vt:i4>
      </vt:variant>
      <vt:variant>
        <vt:i4>0</vt:i4>
      </vt:variant>
      <vt:variant>
        <vt:i4>5</vt:i4>
      </vt:variant>
      <vt:variant>
        <vt:lpwstr/>
      </vt:variant>
      <vt:variant>
        <vt:lpwstr>_Toc109927563</vt:lpwstr>
      </vt:variant>
      <vt:variant>
        <vt:i4>2031679</vt:i4>
      </vt:variant>
      <vt:variant>
        <vt:i4>59</vt:i4>
      </vt:variant>
      <vt:variant>
        <vt:i4>0</vt:i4>
      </vt:variant>
      <vt:variant>
        <vt:i4>5</vt:i4>
      </vt:variant>
      <vt:variant>
        <vt:lpwstr/>
      </vt:variant>
      <vt:variant>
        <vt:lpwstr>_Toc109927562</vt:lpwstr>
      </vt:variant>
      <vt:variant>
        <vt:i4>2031679</vt:i4>
      </vt:variant>
      <vt:variant>
        <vt:i4>53</vt:i4>
      </vt:variant>
      <vt:variant>
        <vt:i4>0</vt:i4>
      </vt:variant>
      <vt:variant>
        <vt:i4>5</vt:i4>
      </vt:variant>
      <vt:variant>
        <vt:lpwstr/>
      </vt:variant>
      <vt:variant>
        <vt:lpwstr>_Toc109927561</vt:lpwstr>
      </vt:variant>
      <vt:variant>
        <vt:i4>2031679</vt:i4>
      </vt:variant>
      <vt:variant>
        <vt:i4>47</vt:i4>
      </vt:variant>
      <vt:variant>
        <vt:i4>0</vt:i4>
      </vt:variant>
      <vt:variant>
        <vt:i4>5</vt:i4>
      </vt:variant>
      <vt:variant>
        <vt:lpwstr/>
      </vt:variant>
      <vt:variant>
        <vt:lpwstr>_Toc109927560</vt:lpwstr>
      </vt:variant>
      <vt:variant>
        <vt:i4>1835071</vt:i4>
      </vt:variant>
      <vt:variant>
        <vt:i4>41</vt:i4>
      </vt:variant>
      <vt:variant>
        <vt:i4>0</vt:i4>
      </vt:variant>
      <vt:variant>
        <vt:i4>5</vt:i4>
      </vt:variant>
      <vt:variant>
        <vt:lpwstr/>
      </vt:variant>
      <vt:variant>
        <vt:lpwstr>_Toc109927559</vt:lpwstr>
      </vt:variant>
      <vt:variant>
        <vt:i4>1835071</vt:i4>
      </vt:variant>
      <vt:variant>
        <vt:i4>35</vt:i4>
      </vt:variant>
      <vt:variant>
        <vt:i4>0</vt:i4>
      </vt:variant>
      <vt:variant>
        <vt:i4>5</vt:i4>
      </vt:variant>
      <vt:variant>
        <vt:lpwstr/>
      </vt:variant>
      <vt:variant>
        <vt:lpwstr>_Toc109927558</vt:lpwstr>
      </vt:variant>
      <vt:variant>
        <vt:i4>1835071</vt:i4>
      </vt:variant>
      <vt:variant>
        <vt:i4>29</vt:i4>
      </vt:variant>
      <vt:variant>
        <vt:i4>0</vt:i4>
      </vt:variant>
      <vt:variant>
        <vt:i4>5</vt:i4>
      </vt:variant>
      <vt:variant>
        <vt:lpwstr/>
      </vt:variant>
      <vt:variant>
        <vt:lpwstr>_Toc109927557</vt:lpwstr>
      </vt:variant>
      <vt:variant>
        <vt:i4>1835071</vt:i4>
      </vt:variant>
      <vt:variant>
        <vt:i4>23</vt:i4>
      </vt:variant>
      <vt:variant>
        <vt:i4>0</vt:i4>
      </vt:variant>
      <vt:variant>
        <vt:i4>5</vt:i4>
      </vt:variant>
      <vt:variant>
        <vt:lpwstr/>
      </vt:variant>
      <vt:variant>
        <vt:lpwstr>_Toc109927556</vt:lpwstr>
      </vt:variant>
      <vt:variant>
        <vt:i4>1507446</vt:i4>
      </vt:variant>
      <vt:variant>
        <vt:i4>18</vt:i4>
      </vt:variant>
      <vt:variant>
        <vt:i4>0</vt:i4>
      </vt:variant>
      <vt:variant>
        <vt:i4>5</vt:i4>
      </vt:variant>
      <vt:variant>
        <vt:lpwstr/>
      </vt:variant>
      <vt:variant>
        <vt:lpwstr>_ACRONYMS_&amp;_GLOSSARY</vt:lpwstr>
      </vt:variant>
      <vt:variant>
        <vt:i4>4784214</vt:i4>
      </vt:variant>
      <vt:variant>
        <vt:i4>15</vt:i4>
      </vt:variant>
      <vt:variant>
        <vt:i4>0</vt:i4>
      </vt:variant>
      <vt:variant>
        <vt:i4>5</vt:i4>
      </vt:variant>
      <vt:variant>
        <vt:lpwstr/>
      </vt:variant>
      <vt:variant>
        <vt:lpwstr>_Appendix_F</vt:lpwstr>
      </vt:variant>
      <vt:variant>
        <vt:i4>1441843</vt:i4>
      </vt:variant>
      <vt:variant>
        <vt:i4>12</vt:i4>
      </vt:variant>
      <vt:variant>
        <vt:i4>0</vt:i4>
      </vt:variant>
      <vt:variant>
        <vt:i4>5</vt:i4>
      </vt:variant>
      <vt:variant>
        <vt:lpwstr/>
      </vt:variant>
      <vt:variant>
        <vt:lpwstr>_Appendix_E_1</vt:lpwstr>
      </vt:variant>
      <vt:variant>
        <vt:i4>1441842</vt:i4>
      </vt:variant>
      <vt:variant>
        <vt:i4>9</vt:i4>
      </vt:variant>
      <vt:variant>
        <vt:i4>0</vt:i4>
      </vt:variant>
      <vt:variant>
        <vt:i4>5</vt:i4>
      </vt:variant>
      <vt:variant>
        <vt:lpwstr/>
      </vt:variant>
      <vt:variant>
        <vt:lpwstr>_Appendix_D_1</vt:lpwstr>
      </vt:variant>
      <vt:variant>
        <vt:i4>1441845</vt:i4>
      </vt:variant>
      <vt:variant>
        <vt:i4>6</vt:i4>
      </vt:variant>
      <vt:variant>
        <vt:i4>0</vt:i4>
      </vt:variant>
      <vt:variant>
        <vt:i4>5</vt:i4>
      </vt:variant>
      <vt:variant>
        <vt:lpwstr/>
      </vt:variant>
      <vt:variant>
        <vt:lpwstr>_Appendix_C_1</vt:lpwstr>
      </vt:variant>
      <vt:variant>
        <vt:i4>1441844</vt:i4>
      </vt:variant>
      <vt:variant>
        <vt:i4>3</vt:i4>
      </vt:variant>
      <vt:variant>
        <vt:i4>0</vt:i4>
      </vt:variant>
      <vt:variant>
        <vt:i4>5</vt:i4>
      </vt:variant>
      <vt:variant>
        <vt:lpwstr/>
      </vt:variant>
      <vt:variant>
        <vt:lpwstr>_Appendix_B_1</vt:lpwstr>
      </vt:variant>
      <vt:variant>
        <vt:i4>1441847</vt:i4>
      </vt:variant>
      <vt:variant>
        <vt:i4>0</vt:i4>
      </vt:variant>
      <vt:variant>
        <vt:i4>0</vt:i4>
      </vt:variant>
      <vt:variant>
        <vt:i4>5</vt:i4>
      </vt:variant>
      <vt:variant>
        <vt:lpwstr/>
      </vt:variant>
      <vt:variant>
        <vt:lpwstr>_Appendix_A_1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Jennifer E CIV USARMY CELRL (USA)</dc:creator>
  <cp:keywords/>
  <dc:description/>
  <cp:lastModifiedBy>Henry, Jennifer E CIV CEHQS</cp:lastModifiedBy>
  <cp:revision>92</cp:revision>
  <cp:lastPrinted>2022-03-31T18:36:00Z</cp:lastPrinted>
  <dcterms:created xsi:type="dcterms:W3CDTF">2024-08-22T13:04:00Z</dcterms:created>
  <dcterms:modified xsi:type="dcterms:W3CDTF">2025-10-10T12:31:00Z</dcterms:modified>
  <cp:category>1110-3-12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0x010100FDBAC5A1BCDF7643B43B5E8F2F73D9A9</vt:lpwstr>
  </property>
  <property fmtid="{D5CDD505-2E9C-101B-9397-08002B2CF9AE}" pid="3" name="MediaServiceImageTags">
    <vt:lpwstr/>
  </property>
  <property fmtid="{D5CDD505-2E9C-101B-9397-08002B2CF9AE}" pid="4" name="Order">
    <vt:r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